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240" w:lineRule="atLeast"/>
        <w:jc w:val="both"/>
        <w:textAlignment w:val="center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附件：</w:t>
      </w:r>
    </w:p>
    <w:p>
      <w:pPr>
        <w:pStyle w:val="13"/>
        <w:spacing w:before="312" w:beforeLines="100" w:after="312" w:afterLines="100"/>
        <w:jc w:val="center"/>
        <w:rPr>
          <w:color w:val="auto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鄂托克前旗拟出让建筑用砂采矿权规划区块信息表</w:t>
      </w:r>
    </w:p>
    <w:tbl>
      <w:tblPr>
        <w:tblStyle w:val="8"/>
        <w:tblW w:w="46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26"/>
        <w:gridCol w:w="5819"/>
        <w:gridCol w:w="1077"/>
        <w:gridCol w:w="1010"/>
        <w:gridCol w:w="1118"/>
        <w:gridCol w:w="954"/>
        <w:gridCol w:w="996"/>
        <w:gridCol w:w="1009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" w:hRule="atLeast"/>
          <w:jc w:val="center"/>
        </w:trPr>
        <w:tc>
          <w:tcPr>
            <w:tcW w:w="159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349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名称</w:t>
            </w:r>
          </w:p>
        </w:tc>
        <w:tc>
          <w:tcPr>
            <w:tcW w:w="1983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区块坐标</w:t>
            </w:r>
          </w:p>
        </w:tc>
        <w:tc>
          <w:tcPr>
            <w:tcW w:w="367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区块面积</w:t>
            </w:r>
          </w:p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（km</w:t>
            </w:r>
            <w:r>
              <w:rPr>
                <w:color w:val="auto"/>
                <w:vertAlign w:val="superscript"/>
              </w:rPr>
              <w:t>2</w:t>
            </w:r>
            <w:r>
              <w:rPr>
                <w:color w:val="auto"/>
              </w:rPr>
              <w:t>）</w:t>
            </w:r>
          </w:p>
        </w:tc>
        <w:tc>
          <w:tcPr>
            <w:tcW w:w="344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可采资源量</w:t>
            </w:r>
          </w:p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（万m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）</w:t>
            </w:r>
          </w:p>
        </w:tc>
        <w:tc>
          <w:tcPr>
            <w:tcW w:w="381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生产</w:t>
            </w:r>
            <w:r>
              <w:rPr>
                <w:color w:val="auto"/>
              </w:rPr>
              <w:t>规模</w:t>
            </w:r>
          </w:p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（万m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）</w:t>
            </w:r>
          </w:p>
        </w:tc>
        <w:tc>
          <w:tcPr>
            <w:tcW w:w="325" w:type="pct"/>
            <w:vAlign w:val="center"/>
          </w:tcPr>
          <w:p>
            <w:pPr>
              <w:pStyle w:val="14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开采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标高</w:t>
            </w:r>
          </w:p>
        </w:tc>
        <w:tc>
          <w:tcPr>
            <w:tcW w:w="339" w:type="pct"/>
            <w:vAlign w:val="center"/>
          </w:tcPr>
          <w:p>
            <w:pPr>
              <w:pStyle w:val="14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出让起始价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（万元）</w:t>
            </w:r>
          </w:p>
        </w:tc>
        <w:tc>
          <w:tcPr>
            <w:tcW w:w="343" w:type="pct"/>
            <w:vAlign w:val="center"/>
          </w:tcPr>
          <w:p>
            <w:pPr>
              <w:pStyle w:val="14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交易保证金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（万元）</w:t>
            </w:r>
          </w:p>
        </w:tc>
        <w:tc>
          <w:tcPr>
            <w:tcW w:w="406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59" w:type="pct"/>
            <w:vAlign w:val="center"/>
          </w:tcPr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9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鄂托克前旗敖勒召其镇2号区块建筑用砂矿</w:t>
            </w:r>
          </w:p>
        </w:tc>
        <w:tc>
          <w:tcPr>
            <w:tcW w:w="1983" w:type="pct"/>
            <w:vAlign w:val="center"/>
          </w:tcPr>
          <w:tbl>
            <w:tblPr>
              <w:tblStyle w:val="7"/>
              <w:tblpPr w:leftFromText="180" w:rightFromText="180" w:vertAnchor="text" w:horzAnchor="page" w:tblpXSpec="center" w:tblpY="-2975"/>
              <w:tblOverlap w:val="never"/>
              <w:tblW w:w="582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23"/>
              <w:gridCol w:w="1436"/>
              <w:gridCol w:w="1705"/>
              <w:gridCol w:w="1456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05" w:hRule="atLeast"/>
                <w:jc w:val="center"/>
              </w:trPr>
              <w:tc>
                <w:tcPr>
                  <w:tcW w:w="265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  <w:lang w:bidi="ar"/>
                    </w:rPr>
                    <w:t>2000国家大地坐标系（3°带）</w:t>
                  </w:r>
                </w:p>
              </w:tc>
              <w:tc>
                <w:tcPr>
                  <w:tcW w:w="316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eastAsia="仿宋"/>
                      <w:kern w:val="0"/>
                      <w:szCs w:val="21"/>
                      <w:lang w:bidi="ar"/>
                    </w:rPr>
                    <w:t>经纬度坐标（2000）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36" w:hRule="atLeast"/>
                <w:jc w:val="center"/>
              </w:trPr>
              <w:tc>
                <w:tcPr>
                  <w:tcW w:w="12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  <w:lang w:bidi="ar"/>
                    </w:rPr>
                    <w:t>X</w:t>
                  </w:r>
                </w:p>
              </w:tc>
              <w:tc>
                <w:tcPr>
                  <w:tcW w:w="14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kern w:val="0"/>
                      <w:szCs w:val="21"/>
                      <w:lang w:bidi="ar"/>
                    </w:rPr>
                    <w:t>Y</w:t>
                  </w:r>
                </w:p>
              </w:tc>
              <w:tc>
                <w:tcPr>
                  <w:tcW w:w="3161" w:type="dxa"/>
                  <w:gridSpan w:val="2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36" w:hRule="atLeast"/>
                <w:jc w:val="center"/>
              </w:trPr>
              <w:tc>
                <w:tcPr>
                  <w:tcW w:w="12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4225943.90</w:t>
                  </w:r>
                </w:p>
              </w:tc>
              <w:tc>
                <w:tcPr>
                  <w:tcW w:w="14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36458655.11</w:t>
                  </w:r>
                </w:p>
              </w:tc>
              <w:tc>
                <w:tcPr>
                  <w:tcW w:w="1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107°31'41.579"</w:t>
                  </w:r>
                </w:p>
              </w:tc>
              <w:tc>
                <w:tcPr>
                  <w:tcW w:w="1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38°09'54.844"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36" w:hRule="atLeast"/>
                <w:jc w:val="center"/>
              </w:trPr>
              <w:tc>
                <w:tcPr>
                  <w:tcW w:w="12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4225448.96</w:t>
                  </w:r>
                </w:p>
              </w:tc>
              <w:tc>
                <w:tcPr>
                  <w:tcW w:w="14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36459955.24</w:t>
                  </w:r>
                </w:p>
              </w:tc>
              <w:tc>
                <w:tcPr>
                  <w:tcW w:w="1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107°32'35.086"</w:t>
                  </w:r>
                </w:p>
              </w:tc>
              <w:tc>
                <w:tcPr>
                  <w:tcW w:w="1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38°09'39.003"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36" w:hRule="atLeast"/>
                <w:jc w:val="center"/>
              </w:trPr>
              <w:tc>
                <w:tcPr>
                  <w:tcW w:w="12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4224527.57</w:t>
                  </w:r>
                </w:p>
              </w:tc>
              <w:tc>
                <w:tcPr>
                  <w:tcW w:w="14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36459641.42</w:t>
                  </w:r>
                </w:p>
              </w:tc>
              <w:tc>
                <w:tcPr>
                  <w:tcW w:w="1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107°32'22.383"</w:t>
                  </w:r>
                </w:p>
              </w:tc>
              <w:tc>
                <w:tcPr>
                  <w:tcW w:w="1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38°09'09.071"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12" w:hRule="atLeast"/>
                <w:jc w:val="center"/>
              </w:trPr>
              <w:tc>
                <w:tcPr>
                  <w:tcW w:w="12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4224926.58</w:t>
                  </w:r>
                </w:p>
              </w:tc>
              <w:tc>
                <w:tcPr>
                  <w:tcW w:w="14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36458436.23</w:t>
                  </w:r>
                </w:p>
              </w:tc>
              <w:tc>
                <w:tcPr>
                  <w:tcW w:w="17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107°31'32.801"</w:t>
                  </w:r>
                </w:p>
              </w:tc>
              <w:tc>
                <w:tcPr>
                  <w:tcW w:w="14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38°09'21.815"</w:t>
                  </w:r>
                </w:p>
              </w:tc>
            </w:tr>
          </w:tbl>
          <w:p>
            <w:pPr>
              <w:pStyle w:val="14"/>
              <w:jc w:val="both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1.3333</w:t>
            </w:r>
          </w:p>
        </w:tc>
        <w:tc>
          <w:tcPr>
            <w:tcW w:w="344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1069.04</w:t>
            </w:r>
          </w:p>
        </w:tc>
        <w:tc>
          <w:tcPr>
            <w:tcW w:w="381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25" w:type="pct"/>
            <w:vAlign w:val="center"/>
          </w:tcPr>
          <w:p>
            <w:pPr>
              <w:pStyle w:val="14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1370</w:t>
            </w:r>
            <w:r>
              <w:rPr>
                <w:rFonts w:hint="eastAsia"/>
                <w:color w:val="auto"/>
                <w:lang w:val="en-US" w:eastAsia="zh-CN"/>
              </w:rPr>
              <w:t>米</w:t>
            </w:r>
          </w:p>
          <w:p>
            <w:pPr>
              <w:pStyle w:val="14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—</w:t>
            </w:r>
          </w:p>
          <w:p>
            <w:pPr>
              <w:pStyle w:val="14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1342</w:t>
            </w:r>
            <w:r>
              <w:rPr>
                <w:rFonts w:hint="eastAsia"/>
                <w:color w:val="auto"/>
                <w:lang w:val="en-US" w:eastAsia="zh-CN"/>
              </w:rPr>
              <w:t>米</w:t>
            </w:r>
          </w:p>
        </w:tc>
        <w:tc>
          <w:tcPr>
            <w:tcW w:w="339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2079.56</w:t>
            </w:r>
          </w:p>
        </w:tc>
        <w:tc>
          <w:tcPr>
            <w:tcW w:w="343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2079.56</w:t>
            </w:r>
          </w:p>
        </w:tc>
        <w:tc>
          <w:tcPr>
            <w:tcW w:w="406" w:type="pct"/>
            <w:vAlign w:val="center"/>
          </w:tcPr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评估价格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color w:val="auto"/>
              </w:rPr>
              <w:t>2036.01</w:t>
            </w:r>
            <w:r>
              <w:rPr>
                <w:rFonts w:hint="eastAsia"/>
                <w:color w:val="auto"/>
                <w:lang w:eastAsia="zh-CN"/>
              </w:rPr>
              <w:t>万元；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财政出资勘查投入</w:t>
            </w:r>
            <w:r>
              <w:rPr>
                <w:rFonts w:hint="eastAsia"/>
                <w:color w:val="auto"/>
                <w:lang w:val="en-US" w:eastAsia="zh-CN"/>
              </w:rPr>
              <w:t>：</w:t>
            </w:r>
            <w:r>
              <w:rPr>
                <w:color w:val="auto"/>
              </w:rPr>
              <w:t>43.55</w:t>
            </w:r>
            <w:r>
              <w:rPr>
                <w:rFonts w:hint="eastAsia"/>
                <w:color w:val="auto"/>
                <w:lang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8" w:hRule="atLeast"/>
          <w:jc w:val="center"/>
        </w:trPr>
        <w:tc>
          <w:tcPr>
            <w:tcW w:w="159" w:type="pct"/>
            <w:vAlign w:val="center"/>
          </w:tcPr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49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鄂托克前旗昂素镇2号区块建筑用砂矿</w:t>
            </w:r>
          </w:p>
        </w:tc>
        <w:tc>
          <w:tcPr>
            <w:tcW w:w="1983" w:type="pct"/>
            <w:vAlign w:val="center"/>
          </w:tcPr>
          <w:tbl>
            <w:tblPr>
              <w:tblStyle w:val="7"/>
              <w:tblpPr w:leftFromText="180" w:rightFromText="180" w:vertAnchor="text" w:horzAnchor="page" w:tblpX="-1" w:tblpY="3"/>
              <w:tblOverlap w:val="never"/>
              <w:tblW w:w="60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9"/>
              <w:gridCol w:w="1367"/>
              <w:gridCol w:w="1596"/>
              <w:gridCol w:w="17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70" w:hRule="atLeast"/>
              </w:trPr>
              <w:tc>
                <w:tcPr>
                  <w:tcW w:w="2706" w:type="dxa"/>
                  <w:gridSpan w:val="2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lang w:bidi="ar"/>
                    </w:rPr>
                  </w:pPr>
                  <w:r>
                    <w:rPr>
                      <w:lang w:bidi="ar"/>
                    </w:rPr>
                    <w:t>2000国家大地坐标系</w:t>
                  </w:r>
                </w:p>
                <w:p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lang w:bidi="ar"/>
                    </w:rPr>
                    <w:t>（3°带）</w:t>
                  </w:r>
                </w:p>
              </w:tc>
              <w:tc>
                <w:tcPr>
                  <w:tcW w:w="3313" w:type="dxa"/>
                  <w:gridSpan w:val="2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lang w:bidi="ar"/>
                    </w:rPr>
                  </w:pPr>
                  <w:r>
                    <w:rPr>
                      <w:rFonts w:eastAsia="仿宋"/>
                      <w:kern w:val="0"/>
                      <w:szCs w:val="21"/>
                      <w:lang w:bidi="ar"/>
                    </w:rPr>
                    <w:t>经纬度坐标（2000）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313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center"/>
                    <w:rPr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4219923.48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36526343.35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108°18'01.377"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 6' 41.615"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4219882.56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36526317.35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108°18'00.305"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 6' 40.290"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4219900.53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36526286.79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108°17'59.052"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 6' 40.876"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4219924.75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36526300.84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108°17'59.632"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 6' 41.660"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4219945.68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36526265.86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108°17'58.199"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 6' 42.343"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4219965.00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36526276.61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108°17'58.643"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 6' 42.968"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4220025.10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36526180.00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108°17'54.685"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 6' 44.927"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4220004.19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36526148.38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108°17'53.384"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 6' 44.253"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4219986.56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36526150.78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108°17'53.481"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38°6' 43.680"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4219971.69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36526123.35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108°17'52.353"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38°6' 43.201"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4219985.67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36526120.36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108°17'52.232"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38°6' 43.655"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4219912.90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36526010.30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108°17'47.704"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38°6' 41.306"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4219884.00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36525979.30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108°17'46.428"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38°6' 40.372"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4219719.20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36526294.30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108°17'59.337"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38°6' 34.994"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3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4219891.60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36526431.40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108°18'04.987"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38°6'40.571"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08" w:hRule="atLeast"/>
              </w:trPr>
              <w:tc>
                <w:tcPr>
                  <w:tcW w:w="1339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4219911.50</w:t>
                  </w:r>
                </w:p>
              </w:tc>
              <w:tc>
                <w:tcPr>
                  <w:tcW w:w="1367" w:type="dxa"/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36526362.60</w:t>
                  </w:r>
                </w:p>
              </w:tc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108°18'02.166"</w:t>
                  </w:r>
                </w:p>
              </w:tc>
              <w:tc>
                <w:tcPr>
                  <w:tcW w:w="1717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38°6'41.224"</w:t>
                  </w:r>
                </w:p>
              </w:tc>
            </w:tr>
          </w:tbl>
          <w:p>
            <w:pPr>
              <w:pStyle w:val="14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0.06</w:t>
            </w:r>
            <w:bookmarkStart w:id="0" w:name="_GoBack"/>
            <w:bookmarkEnd w:id="0"/>
            <w:r>
              <w:rPr>
                <w:color w:val="auto"/>
              </w:rPr>
              <w:t>5</w:t>
            </w:r>
          </w:p>
        </w:tc>
        <w:tc>
          <w:tcPr>
            <w:tcW w:w="344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46.48</w:t>
            </w:r>
          </w:p>
        </w:tc>
        <w:tc>
          <w:tcPr>
            <w:tcW w:w="381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25" w:type="pct"/>
            <w:vAlign w:val="center"/>
          </w:tcPr>
          <w:p>
            <w:pPr>
              <w:pStyle w:val="1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1343</w:t>
            </w:r>
            <w:r>
              <w:rPr>
                <w:rFonts w:hint="eastAsia"/>
                <w:color w:val="auto"/>
                <w:lang w:eastAsia="zh-CN"/>
              </w:rPr>
              <w:t>米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—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1331</w:t>
            </w:r>
            <w:r>
              <w:rPr>
                <w:rFonts w:hint="eastAsia"/>
                <w:color w:val="auto"/>
                <w:lang w:eastAsia="zh-CN"/>
              </w:rPr>
              <w:t>米</w:t>
            </w:r>
          </w:p>
        </w:tc>
        <w:tc>
          <w:tcPr>
            <w:tcW w:w="339" w:type="pct"/>
            <w:vAlign w:val="center"/>
          </w:tcPr>
          <w:p>
            <w:pPr>
              <w:pStyle w:val="14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112.38</w:t>
            </w:r>
          </w:p>
        </w:tc>
        <w:tc>
          <w:tcPr>
            <w:tcW w:w="343" w:type="pct"/>
            <w:vAlign w:val="center"/>
          </w:tcPr>
          <w:p>
            <w:pPr>
              <w:pStyle w:val="14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112.38</w:t>
            </w:r>
          </w:p>
        </w:tc>
        <w:tc>
          <w:tcPr>
            <w:tcW w:w="406" w:type="pc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评估价格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color w:val="auto"/>
              </w:rPr>
              <w:t>89.49</w:t>
            </w:r>
          </w:p>
          <w:p>
            <w:pPr>
              <w:pStyle w:val="14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万元；</w:t>
            </w:r>
          </w:p>
          <w:p>
            <w:pPr>
              <w:pStyle w:val="14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财政出资勘查投入</w:t>
            </w:r>
            <w:r>
              <w:rPr>
                <w:rFonts w:hint="eastAsia"/>
                <w:color w:val="auto"/>
                <w:lang w:val="en-US" w:eastAsia="zh-CN"/>
              </w:rPr>
              <w:t>：22.89</w:t>
            </w:r>
            <w:r>
              <w:rPr>
                <w:rFonts w:hint="eastAsia"/>
                <w:color w:val="auto"/>
                <w:lang w:eastAsia="zh-CN"/>
              </w:rPr>
              <w:t>万元。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ZGFiZWEyNjMzYTdlODcwMDA0OWI0M2NlNmM3ZjQifQ=="/>
  </w:docVars>
  <w:rsids>
    <w:rsidRoot w:val="00B7640D"/>
    <w:rsid w:val="000722A0"/>
    <w:rsid w:val="00173180"/>
    <w:rsid w:val="00174B26"/>
    <w:rsid w:val="001A5007"/>
    <w:rsid w:val="002143D3"/>
    <w:rsid w:val="00250DEC"/>
    <w:rsid w:val="002C3277"/>
    <w:rsid w:val="003908B2"/>
    <w:rsid w:val="00406AB5"/>
    <w:rsid w:val="00414822"/>
    <w:rsid w:val="00424112"/>
    <w:rsid w:val="00435C6C"/>
    <w:rsid w:val="004A51FB"/>
    <w:rsid w:val="00511F7C"/>
    <w:rsid w:val="00523282"/>
    <w:rsid w:val="00564A87"/>
    <w:rsid w:val="00581041"/>
    <w:rsid w:val="00596C67"/>
    <w:rsid w:val="005C3502"/>
    <w:rsid w:val="005F53E3"/>
    <w:rsid w:val="00673B6E"/>
    <w:rsid w:val="00675AD6"/>
    <w:rsid w:val="00712187"/>
    <w:rsid w:val="007B1BA4"/>
    <w:rsid w:val="008A00ED"/>
    <w:rsid w:val="00924A67"/>
    <w:rsid w:val="0094225B"/>
    <w:rsid w:val="0094338E"/>
    <w:rsid w:val="00973C6C"/>
    <w:rsid w:val="00995BDC"/>
    <w:rsid w:val="009E14F0"/>
    <w:rsid w:val="00A02DC5"/>
    <w:rsid w:val="00A12AAF"/>
    <w:rsid w:val="00AA0B89"/>
    <w:rsid w:val="00AA210C"/>
    <w:rsid w:val="00AD4448"/>
    <w:rsid w:val="00B7640D"/>
    <w:rsid w:val="00B91C5D"/>
    <w:rsid w:val="00BE5CCE"/>
    <w:rsid w:val="00C02823"/>
    <w:rsid w:val="00C51903"/>
    <w:rsid w:val="00C65A5E"/>
    <w:rsid w:val="00CB2ECA"/>
    <w:rsid w:val="00CE5529"/>
    <w:rsid w:val="00DA4A67"/>
    <w:rsid w:val="00DC1C73"/>
    <w:rsid w:val="00E2085D"/>
    <w:rsid w:val="00E20D04"/>
    <w:rsid w:val="00E905C2"/>
    <w:rsid w:val="00E95A19"/>
    <w:rsid w:val="00F958B9"/>
    <w:rsid w:val="00FA5D21"/>
    <w:rsid w:val="00FC0407"/>
    <w:rsid w:val="0E053975"/>
    <w:rsid w:val="11B220AD"/>
    <w:rsid w:val="1C0E2F29"/>
    <w:rsid w:val="1FAA4E04"/>
    <w:rsid w:val="3461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5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表标题"/>
    <w:basedOn w:val="1"/>
    <w:qFormat/>
    <w:uiPriority w:val="0"/>
    <w:pPr>
      <w:widowControl/>
      <w:adjustRightInd w:val="0"/>
      <w:snapToGrid w:val="0"/>
      <w:spacing w:before="50" w:beforeLines="50"/>
      <w:jc w:val="center"/>
      <w:textAlignment w:val="center"/>
    </w:pPr>
    <w:rPr>
      <w:rFonts w:eastAsia="黑体"/>
      <w:color w:val="7030A0"/>
      <w:kern w:val="0"/>
      <w:sz w:val="24"/>
    </w:rPr>
  </w:style>
  <w:style w:type="paragraph" w:customStyle="1" w:styleId="14">
    <w:name w:val="图表内容"/>
    <w:basedOn w:val="1"/>
    <w:qFormat/>
    <w:uiPriority w:val="0"/>
    <w:pPr>
      <w:widowControl/>
      <w:adjustRightInd w:val="0"/>
      <w:snapToGrid w:val="0"/>
      <w:jc w:val="center"/>
      <w:textAlignment w:val="center"/>
    </w:pPr>
    <w:rPr>
      <w:rFonts w:eastAsia="仿宋"/>
      <w:color w:val="C45911"/>
      <w:kern w:val="0"/>
      <w:szCs w:val="21"/>
    </w:rPr>
  </w:style>
  <w:style w:type="character" w:customStyle="1" w:styleId="15">
    <w:name w:val="标题 6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6">
    <w:name w:val="批注文字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8">
    <w:name w:val="new表中文字"/>
    <w:qFormat/>
    <w:uiPriority w:val="0"/>
    <w:pPr>
      <w:widowControl w:val="0"/>
    </w:pPr>
    <w:rPr>
      <w:rFonts w:ascii="Times New Roman" w:hAnsi="Times New Roman" w:eastAsia="仿宋" w:cs="Times New Roman"/>
      <w:snapToGrid w:val="0"/>
      <w:kern w:val="0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1262</Characters>
  <Lines>18</Lines>
  <Paragraphs>5</Paragraphs>
  <TotalTime>25</TotalTime>
  <ScaleCrop>false</ScaleCrop>
  <LinksUpToDate>false</LinksUpToDate>
  <CharactersWithSpaces>1284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2022-07-24T11:14:00Z</dcterms:created>
  <dc:creator>PC202006021951</dc:creator>
  <cp:lastModifiedBy>Marco.xy(19)</cp:lastModifiedBy>
  <dcterms:modified xsi:type="dcterms:W3CDTF">2022-10-24T03:49:28Z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C9875EE8176944348D3821AECDDFF3AF</vt:lpwstr>
  </property>
</Properties>
</file>