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rPr>
      </w:pPr>
      <w:r>
        <w:rPr>
          <w:rFonts w:hint="eastAsia"/>
          <w:lang w:val="en-US" w:eastAsia="zh-CN"/>
        </w:rPr>
        <w:t xml:space="preserve"> </w:t>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rPr>
      </w:pPr>
      <w:r>
        <w:rPr>
          <w:rFonts w:hint="eastAsia" w:ascii="方正小标宋简体" w:eastAsia="方正小标宋简体"/>
          <w:sz w:val="44"/>
        </w:rPr>
        <w:t>鄂尔多斯市公共资源交易监管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rPr>
      </w:pPr>
      <w:r>
        <w:rPr>
          <w:rFonts w:hint="eastAsia" w:ascii="方正小标宋简体" w:eastAsia="方正小标宋简体"/>
          <w:sz w:val="44"/>
        </w:rPr>
        <w:t>权力责任清单</w:t>
      </w:r>
    </w:p>
    <w:tbl>
      <w:tblPr>
        <w:tblStyle w:val="12"/>
        <w:tblW w:w="10065" w:type="dxa"/>
        <w:tblInd w:w="-856" w:type="dxa"/>
        <w:tblLayout w:type="fixed"/>
        <w:tblCellMar>
          <w:top w:w="0" w:type="dxa"/>
          <w:left w:w="108" w:type="dxa"/>
          <w:bottom w:w="0" w:type="dxa"/>
          <w:right w:w="108" w:type="dxa"/>
        </w:tblCellMar>
      </w:tblPr>
      <w:tblGrid>
        <w:gridCol w:w="709"/>
        <w:gridCol w:w="1146"/>
        <w:gridCol w:w="697"/>
        <w:gridCol w:w="2977"/>
        <w:gridCol w:w="4536"/>
      </w:tblGrid>
      <w:tr>
        <w:tblPrEx>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1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职责名称</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部委名称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职责内容</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实施依据</w:t>
            </w:r>
          </w:p>
        </w:tc>
      </w:tr>
      <w:tr>
        <w:tblPrEx>
          <w:tblCellMar>
            <w:top w:w="0" w:type="dxa"/>
            <w:left w:w="108" w:type="dxa"/>
            <w:bottom w:w="0" w:type="dxa"/>
            <w:right w:w="108" w:type="dxa"/>
          </w:tblCellMar>
        </w:tblPrEx>
        <w:trPr>
          <w:trHeight w:val="4791" w:hRule="atLeast"/>
        </w:trPr>
        <w:tc>
          <w:tcPr>
            <w:tcW w:w="70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4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招投标过程</w:t>
            </w:r>
          </w:p>
        </w:tc>
        <w:tc>
          <w:tcPr>
            <w:tcW w:w="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市财政局</w:t>
            </w:r>
          </w:p>
        </w:tc>
        <w:tc>
          <w:tcPr>
            <w:tcW w:w="29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1.依法履行对政府采购活动的监督管理职责，对集中采购机构和社会代理机构进行监督检查。</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2.对违反政府采购法律法规的行为进行处理和处罚。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3.对参加政府采购活动的采购代理机构、评审专家、供应商的监督管理。</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4.公开招标数额标准以上的的非公开招标方式和进口产品采购审批。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5.对集中采购机构进行业绩考核。</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1.《中华人民共和国政府采购法》第五十九条。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2.《中华人民共和国政府采购法实施条例》第六十一条。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3.《中华人民共和国政府采购法实施条例》第六十三条。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4.《中华人民共和国政府采购法》第二十七条、《政府采购进口产品管理办法》第七条。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5.《中华人民共和国政府采购法》第八十二条、《中华人民共和国政府采购法实施条例》第六十条。</w:t>
            </w:r>
          </w:p>
        </w:tc>
      </w:tr>
      <w:tr>
        <w:tblPrEx>
          <w:tblCellMar>
            <w:top w:w="0" w:type="dxa"/>
            <w:left w:w="108" w:type="dxa"/>
            <w:bottom w:w="0" w:type="dxa"/>
            <w:right w:w="108" w:type="dxa"/>
          </w:tblCellMar>
        </w:tblPrEx>
        <w:trPr>
          <w:trHeight w:val="1820"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2"/>
              </w:rPr>
            </w:pPr>
          </w:p>
        </w:tc>
        <w:tc>
          <w:tcPr>
            <w:tcW w:w="114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1、负责出具本行业招标项目合法合规性审查意见</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2、负责出具本行业招标文件备案核准意见。</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3、负责对本行业工程建设项目的招标投标过程进行全面监督。</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4、负责本行业评审专家资格的授予、取消、培训、考核、监督工作。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 xml:space="preserve">5、根据需要派员到现场或通过电子监管系统进行专家抽取监督。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6、负责对招标人提供的招投标书面报告进行备案。</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1.《中华人民共和国招标投标法》（主席令第21号）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2.《中华人民共和国招标投标法实施条例》（国务院令613号，2019年修订）                      3.《建筑工程设计招标投标管理办法》（中华人民共和国建设部令第82号）                      4.《工程建设项目货物招标投标办法》（发展改革委令第23号）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5.《工程建设项目勘察设计招标投标办法》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6.《工程建设项目施工招标投标办法》（七部委【2013】30号令）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7.《工程建设项目招标投标活动投诉处理办法》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8.《房屋建筑和市政基础设施工程施工招标投标管理办法》（中华人民共和国建设部令第89号）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9.《水利工程建设项目招标投标管理规定》（中华人民共和国水利部令14号）                   10.《公路工程建设项目招标投标管理办法》（中华人民共和国交通运输部令2015年第24号）      11.《农业部农业基本建设项目招标投标管理规定》农计发[2004]10号                          </w:t>
            </w:r>
          </w:p>
        </w:tc>
      </w:tr>
      <w:tr>
        <w:tblPrEx>
          <w:tblCellMar>
            <w:top w:w="0" w:type="dxa"/>
            <w:left w:w="108" w:type="dxa"/>
            <w:bottom w:w="0" w:type="dxa"/>
            <w:right w:w="108" w:type="dxa"/>
          </w:tblCellMar>
        </w:tblPrEx>
        <w:trPr>
          <w:trHeight w:val="751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招投标过程</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12.《内蒙古自治区公路工程建设项目招标投标备案管理办法》（内交发2020年5号）             13.《内蒙古自治区公路工程建设项目招标投标管理实施办法》 （内交发2018年788号）          14.《工程项目招投标领域营商环境专项整治工作方案》（发改办法规（2019）862号）           15.《保障农民工工资支付条例》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16.《工程项目招投标领域营商环境专项整治工作方案》（发改办法规（2019）863号）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17.《电子招标投标办法》（八部委第20号令）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18.《内蒙古自治区水利厅关于水利工程建设项目招标审批改变为备案管理的通知》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19.《水利工程建设项目招标投标行政监督暂行规定》（水建管[2006]38号）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20.《内蒙古自治区水利工程建设项目招标投标行政监督管理办法》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21.《转发内蒙古自治区水利厅关于水利工程建设项目招标审批改变为备案管理的通知》（鄂水发2015年155号）                                                                               22.《鄂尔多斯市财政局关于市本级预算单位政府采购实行备案制管理的通知》（鄂财采发〖2015〗37号）</w:t>
            </w:r>
          </w:p>
        </w:tc>
      </w:tr>
      <w:tr>
        <w:tblPrEx>
          <w:tblCellMar>
            <w:top w:w="0" w:type="dxa"/>
            <w:left w:w="108" w:type="dxa"/>
            <w:bottom w:w="0" w:type="dxa"/>
            <w:right w:w="108" w:type="dxa"/>
          </w:tblCellMar>
        </w:tblPrEx>
        <w:trPr>
          <w:trHeight w:val="326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市发</w:t>
            </w:r>
            <w:r>
              <w:rPr>
                <w:rFonts w:hint="eastAsia" w:ascii="仿宋" w:hAnsi="仿宋" w:eastAsia="仿宋" w:cs="宋体"/>
                <w:color w:val="000000"/>
                <w:kern w:val="0"/>
                <w:sz w:val="22"/>
                <w:lang w:val="en-US" w:eastAsia="zh-CN"/>
              </w:rPr>
              <w:t>展</w:t>
            </w:r>
            <w:bookmarkStart w:id="0" w:name="_GoBack"/>
            <w:bookmarkEnd w:id="0"/>
            <w:r>
              <w:rPr>
                <w:rFonts w:hint="eastAsia" w:ascii="仿宋" w:hAnsi="仿宋" w:eastAsia="仿宋" w:cs="宋体"/>
                <w:color w:val="000000"/>
                <w:kern w:val="0"/>
                <w:sz w:val="22"/>
              </w:rPr>
              <w:t>和改革委员会</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对按国家有关规定需要履行项目审批、核准手续的依法必须进行招标项目的招标范围、招标方式、招标组织形式依法进行审批、核准。</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240"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《中华人民共和国招标投标法实施条例》（国务院令613号，2019年修订）第四条 、第七条</w:t>
            </w:r>
          </w:p>
        </w:tc>
      </w:tr>
      <w:tr>
        <w:tblPrEx>
          <w:tblCellMar>
            <w:top w:w="0" w:type="dxa"/>
            <w:left w:w="108" w:type="dxa"/>
            <w:bottom w:w="0" w:type="dxa"/>
            <w:right w:w="108" w:type="dxa"/>
          </w:tblCellMar>
        </w:tblPrEx>
        <w:trPr>
          <w:trHeight w:val="31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4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投诉受理</w:t>
            </w:r>
          </w:p>
        </w:tc>
        <w:tc>
          <w:tcPr>
            <w:tcW w:w="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财政局</w:t>
            </w:r>
          </w:p>
        </w:tc>
        <w:tc>
          <w:tcPr>
            <w:tcW w:w="29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依法处理政府采购投诉事项       1.公开投诉发起渠道和投诉书范本或指引；</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2.建立投诉受理、撤回和投诉事项审查机制；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3、建立投诉事项超时处理惩戒机制；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4.公开投诉受理情况和投诉处理结果；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5.投诉处理档案管理。</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政府采购质疑投诉管理办法（财政部令第94号）</w:t>
            </w:r>
          </w:p>
        </w:tc>
      </w:tr>
      <w:tr>
        <w:tblPrEx>
          <w:tblCellMar>
            <w:top w:w="0" w:type="dxa"/>
            <w:left w:w="108" w:type="dxa"/>
            <w:bottom w:w="0" w:type="dxa"/>
            <w:right w:w="108" w:type="dxa"/>
          </w:tblCellMar>
        </w:tblPrEx>
        <w:trPr>
          <w:trHeight w:val="32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投诉受理</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1、公开投诉发起渠道和投诉书范本或指引；</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2、建立投诉受理、撤回和投诉事项审查机制；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3、建立投诉事项超时处理惩戒机制；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4、公开投诉受理情况和投诉处理结果；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5、对投诉事项按时办结情况纳入部门考核；</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6、建立投诉处理纪检、公安等接收、转办、协办机制；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7、管理投诉档案。</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1、《工程建设项目招标投标活动投诉处理办法》(国家七部委第11号令)</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2、《内蒙古自治区公共资源交易平台管理服务实施细则》（内政发〔2017〕60号）第十八条、第四十三条、第五十条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3、《内蒙古自治区人民政府办公厅关于进一步做好公共资源交易工作的通知》（内政办发〔2018〕67号）</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4、《鄂尔多斯市公共资源交易监督管理办法》（鄂府发〔2018〕77号）第六条</w:t>
            </w:r>
          </w:p>
        </w:tc>
      </w:tr>
    </w:tbl>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keepNext w:val="0"/>
        <w:keepLines w:val="0"/>
        <w:pageBreakBefore w:val="0"/>
        <w:widowControl w:val="0"/>
        <w:tabs>
          <w:tab w:val="left" w:pos="938"/>
        </w:tabs>
        <w:kinsoku/>
        <w:wordWrap/>
        <w:overflowPunct/>
        <w:topLinePunct w:val="0"/>
        <w:autoSpaceDE/>
        <w:autoSpaceDN/>
        <w:bidi w:val="0"/>
        <w:adjustRightInd/>
        <w:snapToGrid w:val="0"/>
        <w:spacing w:line="20" w:lineRule="exact"/>
        <w:jc w:val="left"/>
        <w:textAlignment w:val="auto"/>
        <w:rPr>
          <w:rFonts w:hint="default"/>
          <w:lang w:val="en-US" w:eastAsia="zh-CN"/>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697998"/>
      <w:docPartObj>
        <w:docPartGallery w:val="autotext"/>
      </w:docPartObj>
    </w:sdtPr>
    <w:sdtEndPr>
      <w:rPr>
        <w:sz w:val="28"/>
        <w:szCs w:val="28"/>
      </w:rPr>
    </w:sdtEndPr>
    <w:sdtContent>
      <w:p>
        <w:pPr>
          <w:pStyle w:val="8"/>
          <w:ind w:right="3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YjlhODc0MzA0MzJkMzJkMTJjMmRlOWM0NzJjMWEifQ=="/>
  </w:docVars>
  <w:rsids>
    <w:rsidRoot w:val="002C7639"/>
    <w:rsid w:val="000000AF"/>
    <w:rsid w:val="00000694"/>
    <w:rsid w:val="00001254"/>
    <w:rsid w:val="00001369"/>
    <w:rsid w:val="00001F7D"/>
    <w:rsid w:val="000035DB"/>
    <w:rsid w:val="000040B9"/>
    <w:rsid w:val="000042C8"/>
    <w:rsid w:val="00004D33"/>
    <w:rsid w:val="00005254"/>
    <w:rsid w:val="00005349"/>
    <w:rsid w:val="00005942"/>
    <w:rsid w:val="00006AA0"/>
    <w:rsid w:val="00007241"/>
    <w:rsid w:val="00007315"/>
    <w:rsid w:val="000074A8"/>
    <w:rsid w:val="00010EB6"/>
    <w:rsid w:val="00011526"/>
    <w:rsid w:val="00013400"/>
    <w:rsid w:val="000135DF"/>
    <w:rsid w:val="00013E44"/>
    <w:rsid w:val="000167CD"/>
    <w:rsid w:val="0001716A"/>
    <w:rsid w:val="0002124C"/>
    <w:rsid w:val="00021AD3"/>
    <w:rsid w:val="00022461"/>
    <w:rsid w:val="000237CF"/>
    <w:rsid w:val="0002483A"/>
    <w:rsid w:val="000271C8"/>
    <w:rsid w:val="00031A8A"/>
    <w:rsid w:val="0003244C"/>
    <w:rsid w:val="0003258C"/>
    <w:rsid w:val="00032ECB"/>
    <w:rsid w:val="000331D5"/>
    <w:rsid w:val="00033A6D"/>
    <w:rsid w:val="0003706A"/>
    <w:rsid w:val="00040AFB"/>
    <w:rsid w:val="000417A5"/>
    <w:rsid w:val="00042648"/>
    <w:rsid w:val="0004361B"/>
    <w:rsid w:val="00043C03"/>
    <w:rsid w:val="00043E9E"/>
    <w:rsid w:val="00044BE6"/>
    <w:rsid w:val="00044EFD"/>
    <w:rsid w:val="000455E4"/>
    <w:rsid w:val="000509EE"/>
    <w:rsid w:val="00050BD1"/>
    <w:rsid w:val="000517D8"/>
    <w:rsid w:val="00053CA6"/>
    <w:rsid w:val="000542A6"/>
    <w:rsid w:val="00054D7E"/>
    <w:rsid w:val="00055B8E"/>
    <w:rsid w:val="00057616"/>
    <w:rsid w:val="00060352"/>
    <w:rsid w:val="0006138A"/>
    <w:rsid w:val="00061DF7"/>
    <w:rsid w:val="0006426B"/>
    <w:rsid w:val="00064C3C"/>
    <w:rsid w:val="000664C6"/>
    <w:rsid w:val="00066A1A"/>
    <w:rsid w:val="00070640"/>
    <w:rsid w:val="0007091C"/>
    <w:rsid w:val="00072429"/>
    <w:rsid w:val="000729C4"/>
    <w:rsid w:val="00072C6E"/>
    <w:rsid w:val="00073270"/>
    <w:rsid w:val="00074287"/>
    <w:rsid w:val="0007522F"/>
    <w:rsid w:val="000753D1"/>
    <w:rsid w:val="0007739B"/>
    <w:rsid w:val="00077DF3"/>
    <w:rsid w:val="00080D7A"/>
    <w:rsid w:val="000812F4"/>
    <w:rsid w:val="00081B42"/>
    <w:rsid w:val="000825D3"/>
    <w:rsid w:val="00083D04"/>
    <w:rsid w:val="000841A7"/>
    <w:rsid w:val="000864B2"/>
    <w:rsid w:val="000876EE"/>
    <w:rsid w:val="00091184"/>
    <w:rsid w:val="00091DDD"/>
    <w:rsid w:val="00095ADD"/>
    <w:rsid w:val="00097B93"/>
    <w:rsid w:val="000A0016"/>
    <w:rsid w:val="000A31C9"/>
    <w:rsid w:val="000A3D6F"/>
    <w:rsid w:val="000A4A8E"/>
    <w:rsid w:val="000A4DBB"/>
    <w:rsid w:val="000A5120"/>
    <w:rsid w:val="000A600E"/>
    <w:rsid w:val="000A686D"/>
    <w:rsid w:val="000A6C50"/>
    <w:rsid w:val="000A6E3C"/>
    <w:rsid w:val="000A7012"/>
    <w:rsid w:val="000B14DA"/>
    <w:rsid w:val="000B24E0"/>
    <w:rsid w:val="000B2901"/>
    <w:rsid w:val="000B42DD"/>
    <w:rsid w:val="000B62B8"/>
    <w:rsid w:val="000B66D8"/>
    <w:rsid w:val="000B782A"/>
    <w:rsid w:val="000B7F85"/>
    <w:rsid w:val="000C0703"/>
    <w:rsid w:val="000C1BE9"/>
    <w:rsid w:val="000C213E"/>
    <w:rsid w:val="000C4201"/>
    <w:rsid w:val="000C440D"/>
    <w:rsid w:val="000C75DC"/>
    <w:rsid w:val="000D0387"/>
    <w:rsid w:val="000D08D7"/>
    <w:rsid w:val="000D0D53"/>
    <w:rsid w:val="000D109E"/>
    <w:rsid w:val="000D2F8F"/>
    <w:rsid w:val="000D32B1"/>
    <w:rsid w:val="000D51D6"/>
    <w:rsid w:val="000E01EC"/>
    <w:rsid w:val="000E11C9"/>
    <w:rsid w:val="000E14C2"/>
    <w:rsid w:val="000E16DF"/>
    <w:rsid w:val="000E262B"/>
    <w:rsid w:val="000E35E0"/>
    <w:rsid w:val="000E432B"/>
    <w:rsid w:val="000E6056"/>
    <w:rsid w:val="000E7CB4"/>
    <w:rsid w:val="000F10FA"/>
    <w:rsid w:val="000F24D2"/>
    <w:rsid w:val="000F274F"/>
    <w:rsid w:val="000F31F3"/>
    <w:rsid w:val="000F443F"/>
    <w:rsid w:val="000F5E25"/>
    <w:rsid w:val="000F642C"/>
    <w:rsid w:val="000F7E5A"/>
    <w:rsid w:val="00100480"/>
    <w:rsid w:val="00101FDB"/>
    <w:rsid w:val="00104D46"/>
    <w:rsid w:val="00112216"/>
    <w:rsid w:val="00113226"/>
    <w:rsid w:val="0011422B"/>
    <w:rsid w:val="0011435B"/>
    <w:rsid w:val="00116D35"/>
    <w:rsid w:val="00117CCC"/>
    <w:rsid w:val="001211FF"/>
    <w:rsid w:val="001218CD"/>
    <w:rsid w:val="0012368E"/>
    <w:rsid w:val="00124E70"/>
    <w:rsid w:val="00125064"/>
    <w:rsid w:val="00126030"/>
    <w:rsid w:val="001277B0"/>
    <w:rsid w:val="001317BA"/>
    <w:rsid w:val="00132B15"/>
    <w:rsid w:val="001333FA"/>
    <w:rsid w:val="001334CF"/>
    <w:rsid w:val="00136D0F"/>
    <w:rsid w:val="00140DAD"/>
    <w:rsid w:val="00140E60"/>
    <w:rsid w:val="00142F71"/>
    <w:rsid w:val="001443E5"/>
    <w:rsid w:val="00144508"/>
    <w:rsid w:val="00144651"/>
    <w:rsid w:val="00144EE1"/>
    <w:rsid w:val="00146558"/>
    <w:rsid w:val="00151B8F"/>
    <w:rsid w:val="00152621"/>
    <w:rsid w:val="00155B69"/>
    <w:rsid w:val="001562DD"/>
    <w:rsid w:val="00156934"/>
    <w:rsid w:val="0015788C"/>
    <w:rsid w:val="00161405"/>
    <w:rsid w:val="0016171F"/>
    <w:rsid w:val="00162CCE"/>
    <w:rsid w:val="00165B1E"/>
    <w:rsid w:val="001672DB"/>
    <w:rsid w:val="00167D97"/>
    <w:rsid w:val="001700FD"/>
    <w:rsid w:val="001707A8"/>
    <w:rsid w:val="00172C8C"/>
    <w:rsid w:val="00172DDC"/>
    <w:rsid w:val="00174058"/>
    <w:rsid w:val="0017487B"/>
    <w:rsid w:val="00176527"/>
    <w:rsid w:val="00181E2C"/>
    <w:rsid w:val="001826EE"/>
    <w:rsid w:val="001843A9"/>
    <w:rsid w:val="0018643C"/>
    <w:rsid w:val="0018688E"/>
    <w:rsid w:val="00187FE8"/>
    <w:rsid w:val="001901F2"/>
    <w:rsid w:val="001912FC"/>
    <w:rsid w:val="00191423"/>
    <w:rsid w:val="00191715"/>
    <w:rsid w:val="00191C54"/>
    <w:rsid w:val="00192D6D"/>
    <w:rsid w:val="00193E21"/>
    <w:rsid w:val="00194D29"/>
    <w:rsid w:val="00196265"/>
    <w:rsid w:val="0019783B"/>
    <w:rsid w:val="001A0B96"/>
    <w:rsid w:val="001A0E96"/>
    <w:rsid w:val="001A1EB4"/>
    <w:rsid w:val="001A23EE"/>
    <w:rsid w:val="001A2422"/>
    <w:rsid w:val="001A3324"/>
    <w:rsid w:val="001A4A65"/>
    <w:rsid w:val="001A5F81"/>
    <w:rsid w:val="001A6015"/>
    <w:rsid w:val="001A6866"/>
    <w:rsid w:val="001B057B"/>
    <w:rsid w:val="001B07BC"/>
    <w:rsid w:val="001B0981"/>
    <w:rsid w:val="001B0EAF"/>
    <w:rsid w:val="001B2E02"/>
    <w:rsid w:val="001B3379"/>
    <w:rsid w:val="001B3DF9"/>
    <w:rsid w:val="001B63AD"/>
    <w:rsid w:val="001B6B55"/>
    <w:rsid w:val="001B7B7D"/>
    <w:rsid w:val="001C03EB"/>
    <w:rsid w:val="001C2940"/>
    <w:rsid w:val="001C3DC6"/>
    <w:rsid w:val="001C4A59"/>
    <w:rsid w:val="001C55D4"/>
    <w:rsid w:val="001C5DD0"/>
    <w:rsid w:val="001C78C3"/>
    <w:rsid w:val="001D1DD6"/>
    <w:rsid w:val="001D2818"/>
    <w:rsid w:val="001D7253"/>
    <w:rsid w:val="001D7AE1"/>
    <w:rsid w:val="001E04A9"/>
    <w:rsid w:val="001E22F7"/>
    <w:rsid w:val="001E2EF7"/>
    <w:rsid w:val="001E3E59"/>
    <w:rsid w:val="001E3F8E"/>
    <w:rsid w:val="001E56D5"/>
    <w:rsid w:val="001E78C2"/>
    <w:rsid w:val="001F0E02"/>
    <w:rsid w:val="001F1B17"/>
    <w:rsid w:val="001F4680"/>
    <w:rsid w:val="001F4741"/>
    <w:rsid w:val="001F6653"/>
    <w:rsid w:val="001F7186"/>
    <w:rsid w:val="00201515"/>
    <w:rsid w:val="00201AD5"/>
    <w:rsid w:val="002039ED"/>
    <w:rsid w:val="00203B50"/>
    <w:rsid w:val="0020458A"/>
    <w:rsid w:val="00206123"/>
    <w:rsid w:val="00206450"/>
    <w:rsid w:val="00207267"/>
    <w:rsid w:val="002122A3"/>
    <w:rsid w:val="0021443B"/>
    <w:rsid w:val="00214617"/>
    <w:rsid w:val="002153F8"/>
    <w:rsid w:val="00215DD4"/>
    <w:rsid w:val="0021628B"/>
    <w:rsid w:val="00220B24"/>
    <w:rsid w:val="00222278"/>
    <w:rsid w:val="0022359B"/>
    <w:rsid w:val="00223B34"/>
    <w:rsid w:val="00226271"/>
    <w:rsid w:val="00226748"/>
    <w:rsid w:val="002277A3"/>
    <w:rsid w:val="0023051C"/>
    <w:rsid w:val="00230756"/>
    <w:rsid w:val="00231E6C"/>
    <w:rsid w:val="002341DA"/>
    <w:rsid w:val="00234A28"/>
    <w:rsid w:val="0023572C"/>
    <w:rsid w:val="00235F8C"/>
    <w:rsid w:val="00235FC1"/>
    <w:rsid w:val="00236CF6"/>
    <w:rsid w:val="00237311"/>
    <w:rsid w:val="00240052"/>
    <w:rsid w:val="00240118"/>
    <w:rsid w:val="002402C3"/>
    <w:rsid w:val="002419B0"/>
    <w:rsid w:val="00241A7E"/>
    <w:rsid w:val="002429A3"/>
    <w:rsid w:val="002456A4"/>
    <w:rsid w:val="00246F8B"/>
    <w:rsid w:val="002473CD"/>
    <w:rsid w:val="002474FE"/>
    <w:rsid w:val="002477C1"/>
    <w:rsid w:val="00254AD7"/>
    <w:rsid w:val="002553A7"/>
    <w:rsid w:val="00256FC7"/>
    <w:rsid w:val="002576CC"/>
    <w:rsid w:val="00261FD0"/>
    <w:rsid w:val="002640A1"/>
    <w:rsid w:val="00264E2C"/>
    <w:rsid w:val="00265CEE"/>
    <w:rsid w:val="002666BC"/>
    <w:rsid w:val="00267194"/>
    <w:rsid w:val="00270247"/>
    <w:rsid w:val="00273202"/>
    <w:rsid w:val="002749C8"/>
    <w:rsid w:val="002767FB"/>
    <w:rsid w:val="002779F9"/>
    <w:rsid w:val="00281261"/>
    <w:rsid w:val="002822F3"/>
    <w:rsid w:val="002830FE"/>
    <w:rsid w:val="0028373E"/>
    <w:rsid w:val="002842A2"/>
    <w:rsid w:val="00284BA5"/>
    <w:rsid w:val="002854DC"/>
    <w:rsid w:val="00286055"/>
    <w:rsid w:val="00292238"/>
    <w:rsid w:val="002970B5"/>
    <w:rsid w:val="00297BD3"/>
    <w:rsid w:val="00297C37"/>
    <w:rsid w:val="00297D94"/>
    <w:rsid w:val="002A08E0"/>
    <w:rsid w:val="002A0969"/>
    <w:rsid w:val="002A1B85"/>
    <w:rsid w:val="002A3CB3"/>
    <w:rsid w:val="002A57B6"/>
    <w:rsid w:val="002A5C87"/>
    <w:rsid w:val="002A6107"/>
    <w:rsid w:val="002A789D"/>
    <w:rsid w:val="002B27BA"/>
    <w:rsid w:val="002B7932"/>
    <w:rsid w:val="002B7EDD"/>
    <w:rsid w:val="002C09DF"/>
    <w:rsid w:val="002C0AE5"/>
    <w:rsid w:val="002C0C36"/>
    <w:rsid w:val="002C1475"/>
    <w:rsid w:val="002C201D"/>
    <w:rsid w:val="002C31D6"/>
    <w:rsid w:val="002C3233"/>
    <w:rsid w:val="002C3268"/>
    <w:rsid w:val="002C33E7"/>
    <w:rsid w:val="002C4AD6"/>
    <w:rsid w:val="002C7639"/>
    <w:rsid w:val="002D2BB3"/>
    <w:rsid w:val="002D3DEF"/>
    <w:rsid w:val="002D6FA2"/>
    <w:rsid w:val="002D7D89"/>
    <w:rsid w:val="002E0A51"/>
    <w:rsid w:val="002E1A92"/>
    <w:rsid w:val="002E1AC8"/>
    <w:rsid w:val="002E1B0A"/>
    <w:rsid w:val="002E1B45"/>
    <w:rsid w:val="002E1C02"/>
    <w:rsid w:val="002E28ED"/>
    <w:rsid w:val="002E375D"/>
    <w:rsid w:val="002E537B"/>
    <w:rsid w:val="002E5D60"/>
    <w:rsid w:val="002E70D9"/>
    <w:rsid w:val="002E74F5"/>
    <w:rsid w:val="002F0D6C"/>
    <w:rsid w:val="002F2230"/>
    <w:rsid w:val="002F36CE"/>
    <w:rsid w:val="002F4150"/>
    <w:rsid w:val="002F4EA5"/>
    <w:rsid w:val="002F5709"/>
    <w:rsid w:val="002F5D03"/>
    <w:rsid w:val="002F6F32"/>
    <w:rsid w:val="00300F88"/>
    <w:rsid w:val="003011FC"/>
    <w:rsid w:val="00301CAF"/>
    <w:rsid w:val="0030281A"/>
    <w:rsid w:val="0030610C"/>
    <w:rsid w:val="003071B6"/>
    <w:rsid w:val="00307D1C"/>
    <w:rsid w:val="0031467A"/>
    <w:rsid w:val="00314801"/>
    <w:rsid w:val="00315908"/>
    <w:rsid w:val="0031624D"/>
    <w:rsid w:val="00316E73"/>
    <w:rsid w:val="003170A2"/>
    <w:rsid w:val="003171AA"/>
    <w:rsid w:val="00317A3C"/>
    <w:rsid w:val="00317F10"/>
    <w:rsid w:val="00320CF6"/>
    <w:rsid w:val="00324367"/>
    <w:rsid w:val="00325522"/>
    <w:rsid w:val="00326CB8"/>
    <w:rsid w:val="003273C6"/>
    <w:rsid w:val="00330063"/>
    <w:rsid w:val="0033036A"/>
    <w:rsid w:val="0033093E"/>
    <w:rsid w:val="00330D42"/>
    <w:rsid w:val="003318D8"/>
    <w:rsid w:val="00333D55"/>
    <w:rsid w:val="00336DB4"/>
    <w:rsid w:val="00337113"/>
    <w:rsid w:val="0034156E"/>
    <w:rsid w:val="00341D0A"/>
    <w:rsid w:val="00341E11"/>
    <w:rsid w:val="003424E9"/>
    <w:rsid w:val="00343694"/>
    <w:rsid w:val="00344AC3"/>
    <w:rsid w:val="00344B59"/>
    <w:rsid w:val="00345331"/>
    <w:rsid w:val="00350E61"/>
    <w:rsid w:val="00351A7B"/>
    <w:rsid w:val="0035221D"/>
    <w:rsid w:val="003617FF"/>
    <w:rsid w:val="00363B78"/>
    <w:rsid w:val="00367635"/>
    <w:rsid w:val="00370474"/>
    <w:rsid w:val="00370DA7"/>
    <w:rsid w:val="0037423B"/>
    <w:rsid w:val="003752FE"/>
    <w:rsid w:val="003769DC"/>
    <w:rsid w:val="00376B4D"/>
    <w:rsid w:val="0037729C"/>
    <w:rsid w:val="00377D61"/>
    <w:rsid w:val="00380A6E"/>
    <w:rsid w:val="00383C89"/>
    <w:rsid w:val="00384859"/>
    <w:rsid w:val="003852BB"/>
    <w:rsid w:val="003852F4"/>
    <w:rsid w:val="00385770"/>
    <w:rsid w:val="00386BA5"/>
    <w:rsid w:val="00390461"/>
    <w:rsid w:val="00390682"/>
    <w:rsid w:val="00390DB5"/>
    <w:rsid w:val="00391F0A"/>
    <w:rsid w:val="00391FA3"/>
    <w:rsid w:val="003921AE"/>
    <w:rsid w:val="00392B22"/>
    <w:rsid w:val="00394770"/>
    <w:rsid w:val="00395286"/>
    <w:rsid w:val="00396392"/>
    <w:rsid w:val="003A03E1"/>
    <w:rsid w:val="003A0EF1"/>
    <w:rsid w:val="003A1193"/>
    <w:rsid w:val="003A1BF3"/>
    <w:rsid w:val="003A1E05"/>
    <w:rsid w:val="003A37DB"/>
    <w:rsid w:val="003A4C4A"/>
    <w:rsid w:val="003A4ED5"/>
    <w:rsid w:val="003A5D5A"/>
    <w:rsid w:val="003A7336"/>
    <w:rsid w:val="003A7A1B"/>
    <w:rsid w:val="003A7BFA"/>
    <w:rsid w:val="003B4AF9"/>
    <w:rsid w:val="003B4FF5"/>
    <w:rsid w:val="003B5F93"/>
    <w:rsid w:val="003B71E2"/>
    <w:rsid w:val="003C0280"/>
    <w:rsid w:val="003C10EB"/>
    <w:rsid w:val="003C2522"/>
    <w:rsid w:val="003C26AA"/>
    <w:rsid w:val="003C355A"/>
    <w:rsid w:val="003C4092"/>
    <w:rsid w:val="003C450F"/>
    <w:rsid w:val="003D084E"/>
    <w:rsid w:val="003D0D3E"/>
    <w:rsid w:val="003D2F76"/>
    <w:rsid w:val="003D2FB4"/>
    <w:rsid w:val="003E0EF6"/>
    <w:rsid w:val="003E17DB"/>
    <w:rsid w:val="003E2FE3"/>
    <w:rsid w:val="003E3BCB"/>
    <w:rsid w:val="003E43F6"/>
    <w:rsid w:val="003E5D0C"/>
    <w:rsid w:val="003E715A"/>
    <w:rsid w:val="003E7E69"/>
    <w:rsid w:val="003F0003"/>
    <w:rsid w:val="003F03F0"/>
    <w:rsid w:val="003F1122"/>
    <w:rsid w:val="003F2AE1"/>
    <w:rsid w:val="003F3923"/>
    <w:rsid w:val="003F4896"/>
    <w:rsid w:val="003F5516"/>
    <w:rsid w:val="003F6500"/>
    <w:rsid w:val="00401E30"/>
    <w:rsid w:val="004034EE"/>
    <w:rsid w:val="0040628F"/>
    <w:rsid w:val="0040761D"/>
    <w:rsid w:val="00413E0B"/>
    <w:rsid w:val="0041615F"/>
    <w:rsid w:val="00420173"/>
    <w:rsid w:val="00422549"/>
    <w:rsid w:val="004227D7"/>
    <w:rsid w:val="00423FD4"/>
    <w:rsid w:val="004245A0"/>
    <w:rsid w:val="004251D5"/>
    <w:rsid w:val="00426851"/>
    <w:rsid w:val="004279FB"/>
    <w:rsid w:val="00430E87"/>
    <w:rsid w:val="00433057"/>
    <w:rsid w:val="0043336F"/>
    <w:rsid w:val="00433486"/>
    <w:rsid w:val="00433754"/>
    <w:rsid w:val="00436D2B"/>
    <w:rsid w:val="00437BD7"/>
    <w:rsid w:val="00437F48"/>
    <w:rsid w:val="00442438"/>
    <w:rsid w:val="00444CCC"/>
    <w:rsid w:val="00444E06"/>
    <w:rsid w:val="00445435"/>
    <w:rsid w:val="0044571C"/>
    <w:rsid w:val="004460EC"/>
    <w:rsid w:val="00446B1F"/>
    <w:rsid w:val="00446D50"/>
    <w:rsid w:val="00450268"/>
    <w:rsid w:val="00450826"/>
    <w:rsid w:val="00451913"/>
    <w:rsid w:val="00452588"/>
    <w:rsid w:val="00453B28"/>
    <w:rsid w:val="00453BF7"/>
    <w:rsid w:val="004543B4"/>
    <w:rsid w:val="004546AA"/>
    <w:rsid w:val="00455A30"/>
    <w:rsid w:val="00455A76"/>
    <w:rsid w:val="0045672A"/>
    <w:rsid w:val="00464513"/>
    <w:rsid w:val="00467374"/>
    <w:rsid w:val="00470BF2"/>
    <w:rsid w:val="004713E3"/>
    <w:rsid w:val="004722DF"/>
    <w:rsid w:val="00473154"/>
    <w:rsid w:val="0047370E"/>
    <w:rsid w:val="00474D6F"/>
    <w:rsid w:val="00475B3E"/>
    <w:rsid w:val="00477A3D"/>
    <w:rsid w:val="0048012B"/>
    <w:rsid w:val="0048199A"/>
    <w:rsid w:val="00481FDE"/>
    <w:rsid w:val="00484041"/>
    <w:rsid w:val="00485D64"/>
    <w:rsid w:val="00486C98"/>
    <w:rsid w:val="00487777"/>
    <w:rsid w:val="00490BA6"/>
    <w:rsid w:val="00491A30"/>
    <w:rsid w:val="004943DA"/>
    <w:rsid w:val="00495CC6"/>
    <w:rsid w:val="004A243D"/>
    <w:rsid w:val="004A2681"/>
    <w:rsid w:val="004A528C"/>
    <w:rsid w:val="004A570A"/>
    <w:rsid w:val="004A616A"/>
    <w:rsid w:val="004A6B0E"/>
    <w:rsid w:val="004A6F6E"/>
    <w:rsid w:val="004A7E12"/>
    <w:rsid w:val="004A7E41"/>
    <w:rsid w:val="004B159F"/>
    <w:rsid w:val="004B1C71"/>
    <w:rsid w:val="004B270A"/>
    <w:rsid w:val="004B278F"/>
    <w:rsid w:val="004B7549"/>
    <w:rsid w:val="004C42F6"/>
    <w:rsid w:val="004C5065"/>
    <w:rsid w:val="004C6953"/>
    <w:rsid w:val="004C6A9A"/>
    <w:rsid w:val="004C72EA"/>
    <w:rsid w:val="004D0674"/>
    <w:rsid w:val="004D13FC"/>
    <w:rsid w:val="004D3112"/>
    <w:rsid w:val="004D4F31"/>
    <w:rsid w:val="004D7191"/>
    <w:rsid w:val="004E00E4"/>
    <w:rsid w:val="004E0B24"/>
    <w:rsid w:val="004E3E0F"/>
    <w:rsid w:val="004E414F"/>
    <w:rsid w:val="004E4455"/>
    <w:rsid w:val="004E45ED"/>
    <w:rsid w:val="004E7A5A"/>
    <w:rsid w:val="004F1988"/>
    <w:rsid w:val="004F1E3B"/>
    <w:rsid w:val="004F4C97"/>
    <w:rsid w:val="004F5E34"/>
    <w:rsid w:val="004F657A"/>
    <w:rsid w:val="004F7640"/>
    <w:rsid w:val="0050012A"/>
    <w:rsid w:val="00500DA9"/>
    <w:rsid w:val="00501264"/>
    <w:rsid w:val="0050493F"/>
    <w:rsid w:val="00506124"/>
    <w:rsid w:val="00510979"/>
    <w:rsid w:val="0051117A"/>
    <w:rsid w:val="00512F86"/>
    <w:rsid w:val="00513B97"/>
    <w:rsid w:val="005153A8"/>
    <w:rsid w:val="00520F36"/>
    <w:rsid w:val="0052129E"/>
    <w:rsid w:val="00522DE3"/>
    <w:rsid w:val="00523398"/>
    <w:rsid w:val="00523D2F"/>
    <w:rsid w:val="00525BA3"/>
    <w:rsid w:val="00525CCE"/>
    <w:rsid w:val="005301EA"/>
    <w:rsid w:val="00530550"/>
    <w:rsid w:val="00530D00"/>
    <w:rsid w:val="00530F57"/>
    <w:rsid w:val="00532460"/>
    <w:rsid w:val="00532D4C"/>
    <w:rsid w:val="005330A8"/>
    <w:rsid w:val="00533CA2"/>
    <w:rsid w:val="00534696"/>
    <w:rsid w:val="00534CE2"/>
    <w:rsid w:val="005363DB"/>
    <w:rsid w:val="00536BF9"/>
    <w:rsid w:val="00536C50"/>
    <w:rsid w:val="00537BEC"/>
    <w:rsid w:val="0054073D"/>
    <w:rsid w:val="0054149A"/>
    <w:rsid w:val="00541C3F"/>
    <w:rsid w:val="00542A10"/>
    <w:rsid w:val="005432A0"/>
    <w:rsid w:val="0054551D"/>
    <w:rsid w:val="00546A85"/>
    <w:rsid w:val="00547389"/>
    <w:rsid w:val="005542BD"/>
    <w:rsid w:val="00556261"/>
    <w:rsid w:val="00557659"/>
    <w:rsid w:val="00563AB4"/>
    <w:rsid w:val="0056601B"/>
    <w:rsid w:val="005661C8"/>
    <w:rsid w:val="00572095"/>
    <w:rsid w:val="00572521"/>
    <w:rsid w:val="00573FAF"/>
    <w:rsid w:val="00575924"/>
    <w:rsid w:val="005759C1"/>
    <w:rsid w:val="00576AA0"/>
    <w:rsid w:val="005779DE"/>
    <w:rsid w:val="00580999"/>
    <w:rsid w:val="00583B23"/>
    <w:rsid w:val="00584D08"/>
    <w:rsid w:val="00586073"/>
    <w:rsid w:val="005863AD"/>
    <w:rsid w:val="005870A5"/>
    <w:rsid w:val="005903EC"/>
    <w:rsid w:val="0059113E"/>
    <w:rsid w:val="00591813"/>
    <w:rsid w:val="005920FF"/>
    <w:rsid w:val="00592B37"/>
    <w:rsid w:val="005961BC"/>
    <w:rsid w:val="00596F8A"/>
    <w:rsid w:val="005A00D1"/>
    <w:rsid w:val="005A0D34"/>
    <w:rsid w:val="005A22A8"/>
    <w:rsid w:val="005A3BFE"/>
    <w:rsid w:val="005A4FF7"/>
    <w:rsid w:val="005A53C3"/>
    <w:rsid w:val="005B146E"/>
    <w:rsid w:val="005B191C"/>
    <w:rsid w:val="005B2189"/>
    <w:rsid w:val="005B224B"/>
    <w:rsid w:val="005B3A84"/>
    <w:rsid w:val="005B44B5"/>
    <w:rsid w:val="005B473C"/>
    <w:rsid w:val="005B48D5"/>
    <w:rsid w:val="005B4FF1"/>
    <w:rsid w:val="005B58CE"/>
    <w:rsid w:val="005B6DEA"/>
    <w:rsid w:val="005B7AAA"/>
    <w:rsid w:val="005B7AFB"/>
    <w:rsid w:val="005C1C81"/>
    <w:rsid w:val="005C3B54"/>
    <w:rsid w:val="005C5F5C"/>
    <w:rsid w:val="005C7BFA"/>
    <w:rsid w:val="005D05A3"/>
    <w:rsid w:val="005D0DF0"/>
    <w:rsid w:val="005D1810"/>
    <w:rsid w:val="005D3B94"/>
    <w:rsid w:val="005D4237"/>
    <w:rsid w:val="005D4DC5"/>
    <w:rsid w:val="005D6C90"/>
    <w:rsid w:val="005E06FD"/>
    <w:rsid w:val="005E1ABE"/>
    <w:rsid w:val="005E246F"/>
    <w:rsid w:val="005E2C00"/>
    <w:rsid w:val="005E3949"/>
    <w:rsid w:val="005E5EBD"/>
    <w:rsid w:val="005E709A"/>
    <w:rsid w:val="005F162E"/>
    <w:rsid w:val="005F1726"/>
    <w:rsid w:val="005F1D16"/>
    <w:rsid w:val="005F22F1"/>
    <w:rsid w:val="005F2E75"/>
    <w:rsid w:val="005F5272"/>
    <w:rsid w:val="005F641D"/>
    <w:rsid w:val="00601A94"/>
    <w:rsid w:val="00601C77"/>
    <w:rsid w:val="00602CCC"/>
    <w:rsid w:val="00602E54"/>
    <w:rsid w:val="00603151"/>
    <w:rsid w:val="00603AC5"/>
    <w:rsid w:val="00604B69"/>
    <w:rsid w:val="00605C17"/>
    <w:rsid w:val="00606821"/>
    <w:rsid w:val="00607A1A"/>
    <w:rsid w:val="00607B09"/>
    <w:rsid w:val="00611019"/>
    <w:rsid w:val="00611313"/>
    <w:rsid w:val="006118FC"/>
    <w:rsid w:val="00612718"/>
    <w:rsid w:val="00613C69"/>
    <w:rsid w:val="00614F12"/>
    <w:rsid w:val="0061538F"/>
    <w:rsid w:val="00616409"/>
    <w:rsid w:val="006171AF"/>
    <w:rsid w:val="00617310"/>
    <w:rsid w:val="00624696"/>
    <w:rsid w:val="00625A58"/>
    <w:rsid w:val="00625AD7"/>
    <w:rsid w:val="00625FB6"/>
    <w:rsid w:val="00630062"/>
    <w:rsid w:val="006307AD"/>
    <w:rsid w:val="0063156E"/>
    <w:rsid w:val="006321E7"/>
    <w:rsid w:val="0063237A"/>
    <w:rsid w:val="00632EBF"/>
    <w:rsid w:val="006348A1"/>
    <w:rsid w:val="0063503B"/>
    <w:rsid w:val="0063695B"/>
    <w:rsid w:val="00636ACF"/>
    <w:rsid w:val="006375B9"/>
    <w:rsid w:val="006376CA"/>
    <w:rsid w:val="00637DD1"/>
    <w:rsid w:val="006400A2"/>
    <w:rsid w:val="006403AC"/>
    <w:rsid w:val="00641401"/>
    <w:rsid w:val="00642C4B"/>
    <w:rsid w:val="006434F9"/>
    <w:rsid w:val="00645A9E"/>
    <w:rsid w:val="006464BD"/>
    <w:rsid w:val="00646A2A"/>
    <w:rsid w:val="00646AC5"/>
    <w:rsid w:val="0065266A"/>
    <w:rsid w:val="006527BA"/>
    <w:rsid w:val="006550DB"/>
    <w:rsid w:val="006568F5"/>
    <w:rsid w:val="0065753B"/>
    <w:rsid w:val="0066033B"/>
    <w:rsid w:val="00661557"/>
    <w:rsid w:val="006624C5"/>
    <w:rsid w:val="00662570"/>
    <w:rsid w:val="00662945"/>
    <w:rsid w:val="0066296B"/>
    <w:rsid w:val="00663AC7"/>
    <w:rsid w:val="0066493C"/>
    <w:rsid w:val="00666782"/>
    <w:rsid w:val="00673B7C"/>
    <w:rsid w:val="00674597"/>
    <w:rsid w:val="006770FA"/>
    <w:rsid w:val="00680F6A"/>
    <w:rsid w:val="00681537"/>
    <w:rsid w:val="00682C7B"/>
    <w:rsid w:val="00682F3D"/>
    <w:rsid w:val="006836F8"/>
    <w:rsid w:val="00692931"/>
    <w:rsid w:val="00693B38"/>
    <w:rsid w:val="00695C0E"/>
    <w:rsid w:val="00696476"/>
    <w:rsid w:val="0069745E"/>
    <w:rsid w:val="006A251F"/>
    <w:rsid w:val="006B0976"/>
    <w:rsid w:val="006B0D68"/>
    <w:rsid w:val="006B2125"/>
    <w:rsid w:val="006B27C3"/>
    <w:rsid w:val="006B2FFA"/>
    <w:rsid w:val="006B3582"/>
    <w:rsid w:val="006B5C54"/>
    <w:rsid w:val="006B5EA7"/>
    <w:rsid w:val="006B6D8E"/>
    <w:rsid w:val="006B7D77"/>
    <w:rsid w:val="006C1988"/>
    <w:rsid w:val="006C20BF"/>
    <w:rsid w:val="006C33FD"/>
    <w:rsid w:val="006C3FAC"/>
    <w:rsid w:val="006C66BA"/>
    <w:rsid w:val="006C6828"/>
    <w:rsid w:val="006D15E7"/>
    <w:rsid w:val="006D215A"/>
    <w:rsid w:val="006D33DA"/>
    <w:rsid w:val="006D37FF"/>
    <w:rsid w:val="006D5F2A"/>
    <w:rsid w:val="006D7262"/>
    <w:rsid w:val="006E6138"/>
    <w:rsid w:val="006E633A"/>
    <w:rsid w:val="006E6BDF"/>
    <w:rsid w:val="006F132A"/>
    <w:rsid w:val="006F1CBA"/>
    <w:rsid w:val="006F2AEA"/>
    <w:rsid w:val="006F3842"/>
    <w:rsid w:val="006F5910"/>
    <w:rsid w:val="006F5982"/>
    <w:rsid w:val="006F71F0"/>
    <w:rsid w:val="006F7C78"/>
    <w:rsid w:val="0070356D"/>
    <w:rsid w:val="0070503E"/>
    <w:rsid w:val="00705683"/>
    <w:rsid w:val="00706B80"/>
    <w:rsid w:val="00706CD3"/>
    <w:rsid w:val="00710291"/>
    <w:rsid w:val="007130B2"/>
    <w:rsid w:val="00713A0B"/>
    <w:rsid w:val="00713DB5"/>
    <w:rsid w:val="00713EF3"/>
    <w:rsid w:val="007156E8"/>
    <w:rsid w:val="007159FC"/>
    <w:rsid w:val="007165E3"/>
    <w:rsid w:val="007173CC"/>
    <w:rsid w:val="00717C72"/>
    <w:rsid w:val="0072038C"/>
    <w:rsid w:val="007209E6"/>
    <w:rsid w:val="0072254F"/>
    <w:rsid w:val="00722A33"/>
    <w:rsid w:val="0072435B"/>
    <w:rsid w:val="007248ED"/>
    <w:rsid w:val="0072644A"/>
    <w:rsid w:val="00727164"/>
    <w:rsid w:val="0073088F"/>
    <w:rsid w:val="00731268"/>
    <w:rsid w:val="00732FE7"/>
    <w:rsid w:val="007331A2"/>
    <w:rsid w:val="00733545"/>
    <w:rsid w:val="0073354B"/>
    <w:rsid w:val="0073399E"/>
    <w:rsid w:val="00735D8A"/>
    <w:rsid w:val="0073625F"/>
    <w:rsid w:val="007365CC"/>
    <w:rsid w:val="0074017E"/>
    <w:rsid w:val="007429C6"/>
    <w:rsid w:val="00743CD3"/>
    <w:rsid w:val="00744121"/>
    <w:rsid w:val="007441DA"/>
    <w:rsid w:val="007449A4"/>
    <w:rsid w:val="0074502C"/>
    <w:rsid w:val="00747393"/>
    <w:rsid w:val="00747A5B"/>
    <w:rsid w:val="00747E97"/>
    <w:rsid w:val="00747FE9"/>
    <w:rsid w:val="0075423B"/>
    <w:rsid w:val="00755AB1"/>
    <w:rsid w:val="00755E22"/>
    <w:rsid w:val="00757439"/>
    <w:rsid w:val="00757AA3"/>
    <w:rsid w:val="00757AFF"/>
    <w:rsid w:val="00760F99"/>
    <w:rsid w:val="00762144"/>
    <w:rsid w:val="00763269"/>
    <w:rsid w:val="007636A2"/>
    <w:rsid w:val="007641B9"/>
    <w:rsid w:val="00764DBD"/>
    <w:rsid w:val="007671CA"/>
    <w:rsid w:val="007708EF"/>
    <w:rsid w:val="007709BA"/>
    <w:rsid w:val="00771D27"/>
    <w:rsid w:val="0077294E"/>
    <w:rsid w:val="00772A20"/>
    <w:rsid w:val="007732A1"/>
    <w:rsid w:val="00774104"/>
    <w:rsid w:val="00775562"/>
    <w:rsid w:val="00775D0C"/>
    <w:rsid w:val="0077680F"/>
    <w:rsid w:val="0078036C"/>
    <w:rsid w:val="00780BE5"/>
    <w:rsid w:val="00780CF1"/>
    <w:rsid w:val="00782441"/>
    <w:rsid w:val="007826A1"/>
    <w:rsid w:val="0078290E"/>
    <w:rsid w:val="007861C1"/>
    <w:rsid w:val="00787686"/>
    <w:rsid w:val="0078772B"/>
    <w:rsid w:val="00790148"/>
    <w:rsid w:val="00790543"/>
    <w:rsid w:val="00790C3B"/>
    <w:rsid w:val="00790C83"/>
    <w:rsid w:val="00793104"/>
    <w:rsid w:val="00795025"/>
    <w:rsid w:val="00796AFC"/>
    <w:rsid w:val="007A1068"/>
    <w:rsid w:val="007A25DF"/>
    <w:rsid w:val="007A3D06"/>
    <w:rsid w:val="007A4D1A"/>
    <w:rsid w:val="007A55CB"/>
    <w:rsid w:val="007A7CCA"/>
    <w:rsid w:val="007B18C4"/>
    <w:rsid w:val="007B2DF8"/>
    <w:rsid w:val="007B364E"/>
    <w:rsid w:val="007B42BD"/>
    <w:rsid w:val="007B4B52"/>
    <w:rsid w:val="007B55A7"/>
    <w:rsid w:val="007B5890"/>
    <w:rsid w:val="007B5DDF"/>
    <w:rsid w:val="007B5F4B"/>
    <w:rsid w:val="007B7598"/>
    <w:rsid w:val="007C188F"/>
    <w:rsid w:val="007C3C72"/>
    <w:rsid w:val="007C4BCC"/>
    <w:rsid w:val="007C53A3"/>
    <w:rsid w:val="007C6A38"/>
    <w:rsid w:val="007C77EB"/>
    <w:rsid w:val="007C7CDF"/>
    <w:rsid w:val="007D1531"/>
    <w:rsid w:val="007D1CBF"/>
    <w:rsid w:val="007D3B13"/>
    <w:rsid w:val="007D43D0"/>
    <w:rsid w:val="007D4618"/>
    <w:rsid w:val="007D4631"/>
    <w:rsid w:val="007D4BF7"/>
    <w:rsid w:val="007D4E2B"/>
    <w:rsid w:val="007D5428"/>
    <w:rsid w:val="007D5472"/>
    <w:rsid w:val="007D58B7"/>
    <w:rsid w:val="007D5F4E"/>
    <w:rsid w:val="007D631E"/>
    <w:rsid w:val="007D64FB"/>
    <w:rsid w:val="007E1C4D"/>
    <w:rsid w:val="007E2890"/>
    <w:rsid w:val="007E35D1"/>
    <w:rsid w:val="007E3EE6"/>
    <w:rsid w:val="007E4805"/>
    <w:rsid w:val="007E4859"/>
    <w:rsid w:val="007E4B03"/>
    <w:rsid w:val="007E4D78"/>
    <w:rsid w:val="007E51C0"/>
    <w:rsid w:val="007E6535"/>
    <w:rsid w:val="007F3EBD"/>
    <w:rsid w:val="007F4E90"/>
    <w:rsid w:val="007F5F56"/>
    <w:rsid w:val="007F76B7"/>
    <w:rsid w:val="00800939"/>
    <w:rsid w:val="0080260E"/>
    <w:rsid w:val="00803092"/>
    <w:rsid w:val="00803B39"/>
    <w:rsid w:val="0080656E"/>
    <w:rsid w:val="00806837"/>
    <w:rsid w:val="00806D7C"/>
    <w:rsid w:val="00807506"/>
    <w:rsid w:val="00807C63"/>
    <w:rsid w:val="00810006"/>
    <w:rsid w:val="008103D9"/>
    <w:rsid w:val="008110C0"/>
    <w:rsid w:val="00812097"/>
    <w:rsid w:val="0081388A"/>
    <w:rsid w:val="00816502"/>
    <w:rsid w:val="00820C15"/>
    <w:rsid w:val="0082133E"/>
    <w:rsid w:val="00823178"/>
    <w:rsid w:val="008251EF"/>
    <w:rsid w:val="00825777"/>
    <w:rsid w:val="00825D55"/>
    <w:rsid w:val="00825E1E"/>
    <w:rsid w:val="00827825"/>
    <w:rsid w:val="00830C47"/>
    <w:rsid w:val="00831014"/>
    <w:rsid w:val="00831355"/>
    <w:rsid w:val="008321A0"/>
    <w:rsid w:val="0083410E"/>
    <w:rsid w:val="008342AE"/>
    <w:rsid w:val="0083458B"/>
    <w:rsid w:val="00835388"/>
    <w:rsid w:val="00835B0B"/>
    <w:rsid w:val="00836B31"/>
    <w:rsid w:val="00841ABE"/>
    <w:rsid w:val="008425FF"/>
    <w:rsid w:val="00843327"/>
    <w:rsid w:val="0084396E"/>
    <w:rsid w:val="00844BD7"/>
    <w:rsid w:val="00844F41"/>
    <w:rsid w:val="0084662E"/>
    <w:rsid w:val="008470C2"/>
    <w:rsid w:val="00850145"/>
    <w:rsid w:val="00850411"/>
    <w:rsid w:val="008509EB"/>
    <w:rsid w:val="00852B6F"/>
    <w:rsid w:val="0085311D"/>
    <w:rsid w:val="00853DDC"/>
    <w:rsid w:val="008544E4"/>
    <w:rsid w:val="008549A4"/>
    <w:rsid w:val="00863A1D"/>
    <w:rsid w:val="0086453A"/>
    <w:rsid w:val="00865C26"/>
    <w:rsid w:val="00865CB5"/>
    <w:rsid w:val="00867A3A"/>
    <w:rsid w:val="00870C81"/>
    <w:rsid w:val="00871F2B"/>
    <w:rsid w:val="00873552"/>
    <w:rsid w:val="00875BED"/>
    <w:rsid w:val="008779E3"/>
    <w:rsid w:val="00877D13"/>
    <w:rsid w:val="008804C0"/>
    <w:rsid w:val="00880ECE"/>
    <w:rsid w:val="0088148A"/>
    <w:rsid w:val="0088192C"/>
    <w:rsid w:val="00882F81"/>
    <w:rsid w:val="00883F88"/>
    <w:rsid w:val="00883F9C"/>
    <w:rsid w:val="008878B8"/>
    <w:rsid w:val="00887D86"/>
    <w:rsid w:val="008900D4"/>
    <w:rsid w:val="00890D90"/>
    <w:rsid w:val="00891DB0"/>
    <w:rsid w:val="00892DEA"/>
    <w:rsid w:val="008939A3"/>
    <w:rsid w:val="008953A4"/>
    <w:rsid w:val="008961C3"/>
    <w:rsid w:val="00896B71"/>
    <w:rsid w:val="00896C2B"/>
    <w:rsid w:val="00897558"/>
    <w:rsid w:val="00897774"/>
    <w:rsid w:val="00897D0F"/>
    <w:rsid w:val="008A14C8"/>
    <w:rsid w:val="008A1707"/>
    <w:rsid w:val="008A1C00"/>
    <w:rsid w:val="008A384D"/>
    <w:rsid w:val="008A4851"/>
    <w:rsid w:val="008A486E"/>
    <w:rsid w:val="008A6D73"/>
    <w:rsid w:val="008A7EA3"/>
    <w:rsid w:val="008B0EA1"/>
    <w:rsid w:val="008B47F7"/>
    <w:rsid w:val="008B55DB"/>
    <w:rsid w:val="008B6CB2"/>
    <w:rsid w:val="008C2C50"/>
    <w:rsid w:val="008C2E03"/>
    <w:rsid w:val="008C2F66"/>
    <w:rsid w:val="008C4F02"/>
    <w:rsid w:val="008C58E2"/>
    <w:rsid w:val="008C5921"/>
    <w:rsid w:val="008C5BD0"/>
    <w:rsid w:val="008C6A5C"/>
    <w:rsid w:val="008D29DB"/>
    <w:rsid w:val="008D2F0D"/>
    <w:rsid w:val="008D382B"/>
    <w:rsid w:val="008D3B01"/>
    <w:rsid w:val="008D4C93"/>
    <w:rsid w:val="008D5343"/>
    <w:rsid w:val="008D6FDF"/>
    <w:rsid w:val="008E3249"/>
    <w:rsid w:val="008E388D"/>
    <w:rsid w:val="008E3966"/>
    <w:rsid w:val="008E3FAA"/>
    <w:rsid w:val="008E6449"/>
    <w:rsid w:val="008E64BC"/>
    <w:rsid w:val="008E737E"/>
    <w:rsid w:val="008E7461"/>
    <w:rsid w:val="008E757A"/>
    <w:rsid w:val="008F301F"/>
    <w:rsid w:val="008F38AE"/>
    <w:rsid w:val="008F40F5"/>
    <w:rsid w:val="008F43DE"/>
    <w:rsid w:val="008F5616"/>
    <w:rsid w:val="008F5DBA"/>
    <w:rsid w:val="008F7FE5"/>
    <w:rsid w:val="00900DC9"/>
    <w:rsid w:val="00901CA8"/>
    <w:rsid w:val="00904D38"/>
    <w:rsid w:val="00904EB5"/>
    <w:rsid w:val="009160AC"/>
    <w:rsid w:val="00916650"/>
    <w:rsid w:val="00917663"/>
    <w:rsid w:val="00917719"/>
    <w:rsid w:val="009178C5"/>
    <w:rsid w:val="00921751"/>
    <w:rsid w:val="00922C03"/>
    <w:rsid w:val="009241EF"/>
    <w:rsid w:val="00926289"/>
    <w:rsid w:val="0092698E"/>
    <w:rsid w:val="00927545"/>
    <w:rsid w:val="00932000"/>
    <w:rsid w:val="00933E92"/>
    <w:rsid w:val="0093625F"/>
    <w:rsid w:val="009368C1"/>
    <w:rsid w:val="00936CE0"/>
    <w:rsid w:val="00936E71"/>
    <w:rsid w:val="00941966"/>
    <w:rsid w:val="00943E47"/>
    <w:rsid w:val="00944E77"/>
    <w:rsid w:val="00945CD6"/>
    <w:rsid w:val="00950834"/>
    <w:rsid w:val="0095136E"/>
    <w:rsid w:val="00953088"/>
    <w:rsid w:val="0095332B"/>
    <w:rsid w:val="00955FEA"/>
    <w:rsid w:val="009575E2"/>
    <w:rsid w:val="00957AA5"/>
    <w:rsid w:val="00961C9B"/>
    <w:rsid w:val="00963550"/>
    <w:rsid w:val="0096384F"/>
    <w:rsid w:val="0096404A"/>
    <w:rsid w:val="00964165"/>
    <w:rsid w:val="00965477"/>
    <w:rsid w:val="0096692D"/>
    <w:rsid w:val="0097051D"/>
    <w:rsid w:val="00971F70"/>
    <w:rsid w:val="009724AF"/>
    <w:rsid w:val="00972835"/>
    <w:rsid w:val="00972A11"/>
    <w:rsid w:val="00975CF0"/>
    <w:rsid w:val="0097627F"/>
    <w:rsid w:val="00977344"/>
    <w:rsid w:val="00977A3D"/>
    <w:rsid w:val="00977C3F"/>
    <w:rsid w:val="00980959"/>
    <w:rsid w:val="0098122B"/>
    <w:rsid w:val="009822CE"/>
    <w:rsid w:val="00983B18"/>
    <w:rsid w:val="00985913"/>
    <w:rsid w:val="00991EAD"/>
    <w:rsid w:val="009941A1"/>
    <w:rsid w:val="00995E3D"/>
    <w:rsid w:val="00997FA4"/>
    <w:rsid w:val="009A01BC"/>
    <w:rsid w:val="009A162A"/>
    <w:rsid w:val="009A2347"/>
    <w:rsid w:val="009A3AFF"/>
    <w:rsid w:val="009A6166"/>
    <w:rsid w:val="009A6537"/>
    <w:rsid w:val="009A67D6"/>
    <w:rsid w:val="009A6D40"/>
    <w:rsid w:val="009A726D"/>
    <w:rsid w:val="009B0784"/>
    <w:rsid w:val="009B342D"/>
    <w:rsid w:val="009B3BC8"/>
    <w:rsid w:val="009B3C69"/>
    <w:rsid w:val="009B639A"/>
    <w:rsid w:val="009B7480"/>
    <w:rsid w:val="009C0490"/>
    <w:rsid w:val="009C1084"/>
    <w:rsid w:val="009C161A"/>
    <w:rsid w:val="009C2223"/>
    <w:rsid w:val="009C29D6"/>
    <w:rsid w:val="009C2DB8"/>
    <w:rsid w:val="009C35E6"/>
    <w:rsid w:val="009C3B54"/>
    <w:rsid w:val="009C3CA4"/>
    <w:rsid w:val="009C4E79"/>
    <w:rsid w:val="009C60B3"/>
    <w:rsid w:val="009C76D4"/>
    <w:rsid w:val="009C77E5"/>
    <w:rsid w:val="009C7BF5"/>
    <w:rsid w:val="009D1D90"/>
    <w:rsid w:val="009D26CF"/>
    <w:rsid w:val="009D2CB4"/>
    <w:rsid w:val="009D5CC9"/>
    <w:rsid w:val="009D60B5"/>
    <w:rsid w:val="009D6E2C"/>
    <w:rsid w:val="009D70E1"/>
    <w:rsid w:val="009D752A"/>
    <w:rsid w:val="009E18B8"/>
    <w:rsid w:val="009E3A81"/>
    <w:rsid w:val="009E3C23"/>
    <w:rsid w:val="009E61ED"/>
    <w:rsid w:val="009E631B"/>
    <w:rsid w:val="009E663A"/>
    <w:rsid w:val="009E6C8F"/>
    <w:rsid w:val="009F0704"/>
    <w:rsid w:val="009F137E"/>
    <w:rsid w:val="009F31A1"/>
    <w:rsid w:val="009F35E4"/>
    <w:rsid w:val="009F483E"/>
    <w:rsid w:val="009F5A3C"/>
    <w:rsid w:val="009F5B01"/>
    <w:rsid w:val="009F68B8"/>
    <w:rsid w:val="009F7E30"/>
    <w:rsid w:val="009F7F44"/>
    <w:rsid w:val="00A00432"/>
    <w:rsid w:val="00A0271D"/>
    <w:rsid w:val="00A03593"/>
    <w:rsid w:val="00A04634"/>
    <w:rsid w:val="00A06C41"/>
    <w:rsid w:val="00A07319"/>
    <w:rsid w:val="00A073E6"/>
    <w:rsid w:val="00A103DF"/>
    <w:rsid w:val="00A10D51"/>
    <w:rsid w:val="00A120F1"/>
    <w:rsid w:val="00A124B3"/>
    <w:rsid w:val="00A12BF9"/>
    <w:rsid w:val="00A13867"/>
    <w:rsid w:val="00A156B9"/>
    <w:rsid w:val="00A158BD"/>
    <w:rsid w:val="00A15FD8"/>
    <w:rsid w:val="00A171C7"/>
    <w:rsid w:val="00A20992"/>
    <w:rsid w:val="00A23B1C"/>
    <w:rsid w:val="00A304BB"/>
    <w:rsid w:val="00A30B4F"/>
    <w:rsid w:val="00A33101"/>
    <w:rsid w:val="00A33604"/>
    <w:rsid w:val="00A33AB2"/>
    <w:rsid w:val="00A33B9B"/>
    <w:rsid w:val="00A34468"/>
    <w:rsid w:val="00A34677"/>
    <w:rsid w:val="00A34EEF"/>
    <w:rsid w:val="00A3541E"/>
    <w:rsid w:val="00A35E18"/>
    <w:rsid w:val="00A36663"/>
    <w:rsid w:val="00A37198"/>
    <w:rsid w:val="00A37776"/>
    <w:rsid w:val="00A41593"/>
    <w:rsid w:val="00A438B0"/>
    <w:rsid w:val="00A444EE"/>
    <w:rsid w:val="00A45189"/>
    <w:rsid w:val="00A45D0D"/>
    <w:rsid w:val="00A46CA1"/>
    <w:rsid w:val="00A46CFF"/>
    <w:rsid w:val="00A47BDC"/>
    <w:rsid w:val="00A50A86"/>
    <w:rsid w:val="00A53EAC"/>
    <w:rsid w:val="00A55ADE"/>
    <w:rsid w:val="00A55ED4"/>
    <w:rsid w:val="00A570C3"/>
    <w:rsid w:val="00A608B1"/>
    <w:rsid w:val="00A610CA"/>
    <w:rsid w:val="00A61EE2"/>
    <w:rsid w:val="00A63416"/>
    <w:rsid w:val="00A64086"/>
    <w:rsid w:val="00A665D5"/>
    <w:rsid w:val="00A6690F"/>
    <w:rsid w:val="00A714AC"/>
    <w:rsid w:val="00A7157C"/>
    <w:rsid w:val="00A72E9A"/>
    <w:rsid w:val="00A72EC5"/>
    <w:rsid w:val="00A740E2"/>
    <w:rsid w:val="00A7612A"/>
    <w:rsid w:val="00A76DD6"/>
    <w:rsid w:val="00A772D9"/>
    <w:rsid w:val="00A824F7"/>
    <w:rsid w:val="00A82D4C"/>
    <w:rsid w:val="00A82D7F"/>
    <w:rsid w:val="00A84FE5"/>
    <w:rsid w:val="00A87087"/>
    <w:rsid w:val="00A87F86"/>
    <w:rsid w:val="00A90901"/>
    <w:rsid w:val="00A92558"/>
    <w:rsid w:val="00A92FF9"/>
    <w:rsid w:val="00A95DF4"/>
    <w:rsid w:val="00A95E9D"/>
    <w:rsid w:val="00A96EBD"/>
    <w:rsid w:val="00AA104A"/>
    <w:rsid w:val="00AA1E62"/>
    <w:rsid w:val="00AA2FC4"/>
    <w:rsid w:val="00AA31F7"/>
    <w:rsid w:val="00AA39BA"/>
    <w:rsid w:val="00AA3D6C"/>
    <w:rsid w:val="00AA4220"/>
    <w:rsid w:val="00AA7F31"/>
    <w:rsid w:val="00AB0E4C"/>
    <w:rsid w:val="00AB2C5D"/>
    <w:rsid w:val="00AB4163"/>
    <w:rsid w:val="00AB4567"/>
    <w:rsid w:val="00AB5362"/>
    <w:rsid w:val="00AB5929"/>
    <w:rsid w:val="00AB5EC6"/>
    <w:rsid w:val="00AC0F7C"/>
    <w:rsid w:val="00AC11B3"/>
    <w:rsid w:val="00AC1E3B"/>
    <w:rsid w:val="00AC33EF"/>
    <w:rsid w:val="00AC41F8"/>
    <w:rsid w:val="00AC5575"/>
    <w:rsid w:val="00AC69F4"/>
    <w:rsid w:val="00AC7EAC"/>
    <w:rsid w:val="00AD204E"/>
    <w:rsid w:val="00AD2ACC"/>
    <w:rsid w:val="00AD3060"/>
    <w:rsid w:val="00AD323F"/>
    <w:rsid w:val="00AE00C2"/>
    <w:rsid w:val="00AE019F"/>
    <w:rsid w:val="00AE05D9"/>
    <w:rsid w:val="00AE1B49"/>
    <w:rsid w:val="00AE3598"/>
    <w:rsid w:val="00AE3F7F"/>
    <w:rsid w:val="00AE4436"/>
    <w:rsid w:val="00AE6B20"/>
    <w:rsid w:val="00AE6E1F"/>
    <w:rsid w:val="00AF0D53"/>
    <w:rsid w:val="00AF123A"/>
    <w:rsid w:val="00AF38E0"/>
    <w:rsid w:val="00AF43D3"/>
    <w:rsid w:val="00AF4992"/>
    <w:rsid w:val="00AF6661"/>
    <w:rsid w:val="00AF6CDB"/>
    <w:rsid w:val="00B001AC"/>
    <w:rsid w:val="00B00BD7"/>
    <w:rsid w:val="00B013C9"/>
    <w:rsid w:val="00B015A3"/>
    <w:rsid w:val="00B01834"/>
    <w:rsid w:val="00B036F7"/>
    <w:rsid w:val="00B107B6"/>
    <w:rsid w:val="00B12712"/>
    <w:rsid w:val="00B13BD6"/>
    <w:rsid w:val="00B142E1"/>
    <w:rsid w:val="00B16DC5"/>
    <w:rsid w:val="00B17109"/>
    <w:rsid w:val="00B20756"/>
    <w:rsid w:val="00B20893"/>
    <w:rsid w:val="00B23B47"/>
    <w:rsid w:val="00B250C6"/>
    <w:rsid w:val="00B25525"/>
    <w:rsid w:val="00B2741F"/>
    <w:rsid w:val="00B31873"/>
    <w:rsid w:val="00B31BDC"/>
    <w:rsid w:val="00B31D2F"/>
    <w:rsid w:val="00B32C3E"/>
    <w:rsid w:val="00B32F67"/>
    <w:rsid w:val="00B34B3B"/>
    <w:rsid w:val="00B34FBC"/>
    <w:rsid w:val="00B35A4A"/>
    <w:rsid w:val="00B35AD3"/>
    <w:rsid w:val="00B36BB0"/>
    <w:rsid w:val="00B37645"/>
    <w:rsid w:val="00B43BC9"/>
    <w:rsid w:val="00B444E0"/>
    <w:rsid w:val="00B445C3"/>
    <w:rsid w:val="00B50256"/>
    <w:rsid w:val="00B515C9"/>
    <w:rsid w:val="00B518B7"/>
    <w:rsid w:val="00B51C10"/>
    <w:rsid w:val="00B51F60"/>
    <w:rsid w:val="00B5280F"/>
    <w:rsid w:val="00B52E91"/>
    <w:rsid w:val="00B532F9"/>
    <w:rsid w:val="00B5347B"/>
    <w:rsid w:val="00B5509D"/>
    <w:rsid w:val="00B56A0F"/>
    <w:rsid w:val="00B60042"/>
    <w:rsid w:val="00B60257"/>
    <w:rsid w:val="00B62017"/>
    <w:rsid w:val="00B62DD0"/>
    <w:rsid w:val="00B65861"/>
    <w:rsid w:val="00B66444"/>
    <w:rsid w:val="00B6683E"/>
    <w:rsid w:val="00B66F0E"/>
    <w:rsid w:val="00B6740B"/>
    <w:rsid w:val="00B718FD"/>
    <w:rsid w:val="00B75408"/>
    <w:rsid w:val="00B77FE5"/>
    <w:rsid w:val="00B8198E"/>
    <w:rsid w:val="00B83A4D"/>
    <w:rsid w:val="00B83AFF"/>
    <w:rsid w:val="00B83B11"/>
    <w:rsid w:val="00B83E16"/>
    <w:rsid w:val="00B8494C"/>
    <w:rsid w:val="00B84A94"/>
    <w:rsid w:val="00B84B10"/>
    <w:rsid w:val="00B85BE0"/>
    <w:rsid w:val="00B8622E"/>
    <w:rsid w:val="00B878C5"/>
    <w:rsid w:val="00B92394"/>
    <w:rsid w:val="00B92896"/>
    <w:rsid w:val="00B93771"/>
    <w:rsid w:val="00B94326"/>
    <w:rsid w:val="00B94F62"/>
    <w:rsid w:val="00B96B06"/>
    <w:rsid w:val="00B97D65"/>
    <w:rsid w:val="00BA0E7C"/>
    <w:rsid w:val="00BA0EBA"/>
    <w:rsid w:val="00BA1FBD"/>
    <w:rsid w:val="00BA284E"/>
    <w:rsid w:val="00BA48A9"/>
    <w:rsid w:val="00BA70B2"/>
    <w:rsid w:val="00BB111D"/>
    <w:rsid w:val="00BB20BD"/>
    <w:rsid w:val="00BB21BC"/>
    <w:rsid w:val="00BB231F"/>
    <w:rsid w:val="00BB250C"/>
    <w:rsid w:val="00BB6425"/>
    <w:rsid w:val="00BB7CA7"/>
    <w:rsid w:val="00BC2526"/>
    <w:rsid w:val="00BC28A0"/>
    <w:rsid w:val="00BC3EAB"/>
    <w:rsid w:val="00BC43CF"/>
    <w:rsid w:val="00BC4FDA"/>
    <w:rsid w:val="00BC6175"/>
    <w:rsid w:val="00BC7003"/>
    <w:rsid w:val="00BC7A0F"/>
    <w:rsid w:val="00BD13B4"/>
    <w:rsid w:val="00BD1D15"/>
    <w:rsid w:val="00BD4A42"/>
    <w:rsid w:val="00BD4ECF"/>
    <w:rsid w:val="00BD52C3"/>
    <w:rsid w:val="00BD69F8"/>
    <w:rsid w:val="00BD6F08"/>
    <w:rsid w:val="00BD71DE"/>
    <w:rsid w:val="00BD7AAB"/>
    <w:rsid w:val="00BE1888"/>
    <w:rsid w:val="00BE4CA8"/>
    <w:rsid w:val="00BE5E85"/>
    <w:rsid w:val="00BE6332"/>
    <w:rsid w:val="00BE7818"/>
    <w:rsid w:val="00BF0992"/>
    <w:rsid w:val="00BF09F4"/>
    <w:rsid w:val="00BF0F4E"/>
    <w:rsid w:val="00BF1D8F"/>
    <w:rsid w:val="00BF26BB"/>
    <w:rsid w:val="00BF3C06"/>
    <w:rsid w:val="00BF4AEE"/>
    <w:rsid w:val="00BF5A3F"/>
    <w:rsid w:val="00C007B4"/>
    <w:rsid w:val="00C007C8"/>
    <w:rsid w:val="00C00960"/>
    <w:rsid w:val="00C02766"/>
    <w:rsid w:val="00C027A5"/>
    <w:rsid w:val="00C05924"/>
    <w:rsid w:val="00C060CE"/>
    <w:rsid w:val="00C06B97"/>
    <w:rsid w:val="00C10D7D"/>
    <w:rsid w:val="00C10E94"/>
    <w:rsid w:val="00C112C6"/>
    <w:rsid w:val="00C1187C"/>
    <w:rsid w:val="00C118AA"/>
    <w:rsid w:val="00C12736"/>
    <w:rsid w:val="00C13CB8"/>
    <w:rsid w:val="00C15C0D"/>
    <w:rsid w:val="00C21214"/>
    <w:rsid w:val="00C22451"/>
    <w:rsid w:val="00C22452"/>
    <w:rsid w:val="00C232BD"/>
    <w:rsid w:val="00C27251"/>
    <w:rsid w:val="00C2745F"/>
    <w:rsid w:val="00C3175B"/>
    <w:rsid w:val="00C31EE5"/>
    <w:rsid w:val="00C3318F"/>
    <w:rsid w:val="00C3336C"/>
    <w:rsid w:val="00C337E9"/>
    <w:rsid w:val="00C346EC"/>
    <w:rsid w:val="00C40492"/>
    <w:rsid w:val="00C41A3A"/>
    <w:rsid w:val="00C42E98"/>
    <w:rsid w:val="00C43152"/>
    <w:rsid w:val="00C43D97"/>
    <w:rsid w:val="00C46CFD"/>
    <w:rsid w:val="00C46D4F"/>
    <w:rsid w:val="00C501E3"/>
    <w:rsid w:val="00C510EF"/>
    <w:rsid w:val="00C511B9"/>
    <w:rsid w:val="00C5147A"/>
    <w:rsid w:val="00C51647"/>
    <w:rsid w:val="00C52DC9"/>
    <w:rsid w:val="00C5317E"/>
    <w:rsid w:val="00C532F7"/>
    <w:rsid w:val="00C536F8"/>
    <w:rsid w:val="00C568E2"/>
    <w:rsid w:val="00C56B84"/>
    <w:rsid w:val="00C57C3A"/>
    <w:rsid w:val="00C60BA2"/>
    <w:rsid w:val="00C60C52"/>
    <w:rsid w:val="00C61678"/>
    <w:rsid w:val="00C62750"/>
    <w:rsid w:val="00C645CE"/>
    <w:rsid w:val="00C647A4"/>
    <w:rsid w:val="00C64AE4"/>
    <w:rsid w:val="00C71D01"/>
    <w:rsid w:val="00C721FC"/>
    <w:rsid w:val="00C72FDB"/>
    <w:rsid w:val="00C74EAC"/>
    <w:rsid w:val="00C766C4"/>
    <w:rsid w:val="00C8013F"/>
    <w:rsid w:val="00C80A6F"/>
    <w:rsid w:val="00C843AB"/>
    <w:rsid w:val="00C85234"/>
    <w:rsid w:val="00C91F56"/>
    <w:rsid w:val="00C93CEF"/>
    <w:rsid w:val="00C945F9"/>
    <w:rsid w:val="00C9595B"/>
    <w:rsid w:val="00C96B32"/>
    <w:rsid w:val="00CA1B89"/>
    <w:rsid w:val="00CA2F94"/>
    <w:rsid w:val="00CA30B2"/>
    <w:rsid w:val="00CA726D"/>
    <w:rsid w:val="00CB0407"/>
    <w:rsid w:val="00CB14EE"/>
    <w:rsid w:val="00CB1DC4"/>
    <w:rsid w:val="00CB45E5"/>
    <w:rsid w:val="00CB4C40"/>
    <w:rsid w:val="00CB5499"/>
    <w:rsid w:val="00CB63D6"/>
    <w:rsid w:val="00CB6CEE"/>
    <w:rsid w:val="00CB70A5"/>
    <w:rsid w:val="00CB7C1B"/>
    <w:rsid w:val="00CC1825"/>
    <w:rsid w:val="00CC2911"/>
    <w:rsid w:val="00CC2F45"/>
    <w:rsid w:val="00CC2FF3"/>
    <w:rsid w:val="00CC5BC3"/>
    <w:rsid w:val="00CC727B"/>
    <w:rsid w:val="00CD1ACF"/>
    <w:rsid w:val="00CD22ED"/>
    <w:rsid w:val="00CD5316"/>
    <w:rsid w:val="00CD56B0"/>
    <w:rsid w:val="00CD57BF"/>
    <w:rsid w:val="00CD591E"/>
    <w:rsid w:val="00CD6104"/>
    <w:rsid w:val="00CD6C12"/>
    <w:rsid w:val="00CD7588"/>
    <w:rsid w:val="00CE04EC"/>
    <w:rsid w:val="00CE0CE6"/>
    <w:rsid w:val="00CE45D7"/>
    <w:rsid w:val="00CE7CC5"/>
    <w:rsid w:val="00CE7CEA"/>
    <w:rsid w:val="00CF3C5B"/>
    <w:rsid w:val="00CF5997"/>
    <w:rsid w:val="00CF5EC0"/>
    <w:rsid w:val="00CF6627"/>
    <w:rsid w:val="00CF6F0A"/>
    <w:rsid w:val="00D0023B"/>
    <w:rsid w:val="00D011E5"/>
    <w:rsid w:val="00D01A46"/>
    <w:rsid w:val="00D01A4D"/>
    <w:rsid w:val="00D04159"/>
    <w:rsid w:val="00D07993"/>
    <w:rsid w:val="00D100D6"/>
    <w:rsid w:val="00D10BFA"/>
    <w:rsid w:val="00D11433"/>
    <w:rsid w:val="00D116E8"/>
    <w:rsid w:val="00D121D7"/>
    <w:rsid w:val="00D12FBB"/>
    <w:rsid w:val="00D20B6A"/>
    <w:rsid w:val="00D22CEC"/>
    <w:rsid w:val="00D22CED"/>
    <w:rsid w:val="00D246C9"/>
    <w:rsid w:val="00D25E8B"/>
    <w:rsid w:val="00D262FD"/>
    <w:rsid w:val="00D277F6"/>
    <w:rsid w:val="00D278AF"/>
    <w:rsid w:val="00D31DA2"/>
    <w:rsid w:val="00D336E1"/>
    <w:rsid w:val="00D3423D"/>
    <w:rsid w:val="00D35463"/>
    <w:rsid w:val="00D35E87"/>
    <w:rsid w:val="00D37F71"/>
    <w:rsid w:val="00D40E5E"/>
    <w:rsid w:val="00D437E5"/>
    <w:rsid w:val="00D43A42"/>
    <w:rsid w:val="00D4407E"/>
    <w:rsid w:val="00D4422E"/>
    <w:rsid w:val="00D44318"/>
    <w:rsid w:val="00D44F40"/>
    <w:rsid w:val="00D476CA"/>
    <w:rsid w:val="00D504DF"/>
    <w:rsid w:val="00D517B7"/>
    <w:rsid w:val="00D5191E"/>
    <w:rsid w:val="00D52B28"/>
    <w:rsid w:val="00D547EF"/>
    <w:rsid w:val="00D5626F"/>
    <w:rsid w:val="00D570B4"/>
    <w:rsid w:val="00D571D4"/>
    <w:rsid w:val="00D57DFF"/>
    <w:rsid w:val="00D61AEE"/>
    <w:rsid w:val="00D627FB"/>
    <w:rsid w:val="00D63519"/>
    <w:rsid w:val="00D6427D"/>
    <w:rsid w:val="00D65552"/>
    <w:rsid w:val="00D67EDB"/>
    <w:rsid w:val="00D7119F"/>
    <w:rsid w:val="00D71B8D"/>
    <w:rsid w:val="00D726A9"/>
    <w:rsid w:val="00D72815"/>
    <w:rsid w:val="00D740CC"/>
    <w:rsid w:val="00D74DBA"/>
    <w:rsid w:val="00D770E5"/>
    <w:rsid w:val="00D775A8"/>
    <w:rsid w:val="00D7799D"/>
    <w:rsid w:val="00D80E18"/>
    <w:rsid w:val="00D82A59"/>
    <w:rsid w:val="00D82CAE"/>
    <w:rsid w:val="00D83558"/>
    <w:rsid w:val="00D84398"/>
    <w:rsid w:val="00D87842"/>
    <w:rsid w:val="00D900DC"/>
    <w:rsid w:val="00D90171"/>
    <w:rsid w:val="00D90BBD"/>
    <w:rsid w:val="00D91481"/>
    <w:rsid w:val="00D96DF4"/>
    <w:rsid w:val="00DA0D62"/>
    <w:rsid w:val="00DA24EA"/>
    <w:rsid w:val="00DA2B77"/>
    <w:rsid w:val="00DA31AA"/>
    <w:rsid w:val="00DA31DC"/>
    <w:rsid w:val="00DA568A"/>
    <w:rsid w:val="00DA7666"/>
    <w:rsid w:val="00DA7A47"/>
    <w:rsid w:val="00DA7DEF"/>
    <w:rsid w:val="00DB074F"/>
    <w:rsid w:val="00DB1735"/>
    <w:rsid w:val="00DB1F66"/>
    <w:rsid w:val="00DB331D"/>
    <w:rsid w:val="00DB3730"/>
    <w:rsid w:val="00DB43C1"/>
    <w:rsid w:val="00DB58CB"/>
    <w:rsid w:val="00DB65D7"/>
    <w:rsid w:val="00DB6D08"/>
    <w:rsid w:val="00DB7721"/>
    <w:rsid w:val="00DB7CB0"/>
    <w:rsid w:val="00DC1296"/>
    <w:rsid w:val="00DC1382"/>
    <w:rsid w:val="00DC26A8"/>
    <w:rsid w:val="00DC4EF1"/>
    <w:rsid w:val="00DC7B0D"/>
    <w:rsid w:val="00DD0571"/>
    <w:rsid w:val="00DD0709"/>
    <w:rsid w:val="00DD5835"/>
    <w:rsid w:val="00DD6F3D"/>
    <w:rsid w:val="00DE036A"/>
    <w:rsid w:val="00DE040D"/>
    <w:rsid w:val="00DE0CF6"/>
    <w:rsid w:val="00DE14E0"/>
    <w:rsid w:val="00DE282A"/>
    <w:rsid w:val="00DE3079"/>
    <w:rsid w:val="00DE56E7"/>
    <w:rsid w:val="00DE58A3"/>
    <w:rsid w:val="00DF1120"/>
    <w:rsid w:val="00DF2F00"/>
    <w:rsid w:val="00DF3AB9"/>
    <w:rsid w:val="00DF4B44"/>
    <w:rsid w:val="00DF68CE"/>
    <w:rsid w:val="00E014C7"/>
    <w:rsid w:val="00E0313A"/>
    <w:rsid w:val="00E047D2"/>
    <w:rsid w:val="00E04A41"/>
    <w:rsid w:val="00E06E8D"/>
    <w:rsid w:val="00E07D85"/>
    <w:rsid w:val="00E1053C"/>
    <w:rsid w:val="00E10A37"/>
    <w:rsid w:val="00E14F27"/>
    <w:rsid w:val="00E15023"/>
    <w:rsid w:val="00E15880"/>
    <w:rsid w:val="00E15953"/>
    <w:rsid w:val="00E16AB2"/>
    <w:rsid w:val="00E16F2D"/>
    <w:rsid w:val="00E21E04"/>
    <w:rsid w:val="00E23D81"/>
    <w:rsid w:val="00E24DBC"/>
    <w:rsid w:val="00E2610F"/>
    <w:rsid w:val="00E27252"/>
    <w:rsid w:val="00E27EE5"/>
    <w:rsid w:val="00E31E41"/>
    <w:rsid w:val="00E32852"/>
    <w:rsid w:val="00E335D4"/>
    <w:rsid w:val="00E341D2"/>
    <w:rsid w:val="00E35D6C"/>
    <w:rsid w:val="00E37A9E"/>
    <w:rsid w:val="00E37D5B"/>
    <w:rsid w:val="00E4032F"/>
    <w:rsid w:val="00E404DE"/>
    <w:rsid w:val="00E40721"/>
    <w:rsid w:val="00E41E22"/>
    <w:rsid w:val="00E432B7"/>
    <w:rsid w:val="00E43E9D"/>
    <w:rsid w:val="00E452BE"/>
    <w:rsid w:val="00E4543E"/>
    <w:rsid w:val="00E46807"/>
    <w:rsid w:val="00E46ABF"/>
    <w:rsid w:val="00E47AE3"/>
    <w:rsid w:val="00E52DB3"/>
    <w:rsid w:val="00E53157"/>
    <w:rsid w:val="00E53165"/>
    <w:rsid w:val="00E53231"/>
    <w:rsid w:val="00E533C4"/>
    <w:rsid w:val="00E535D4"/>
    <w:rsid w:val="00E536BA"/>
    <w:rsid w:val="00E53A18"/>
    <w:rsid w:val="00E543F0"/>
    <w:rsid w:val="00E5446F"/>
    <w:rsid w:val="00E60114"/>
    <w:rsid w:val="00E6169A"/>
    <w:rsid w:val="00E620B4"/>
    <w:rsid w:val="00E62ECD"/>
    <w:rsid w:val="00E63F2A"/>
    <w:rsid w:val="00E64EFD"/>
    <w:rsid w:val="00E6550C"/>
    <w:rsid w:val="00E660CC"/>
    <w:rsid w:val="00E661CF"/>
    <w:rsid w:val="00E67CBD"/>
    <w:rsid w:val="00E70104"/>
    <w:rsid w:val="00E71E6F"/>
    <w:rsid w:val="00E71FF2"/>
    <w:rsid w:val="00E72DDC"/>
    <w:rsid w:val="00E731D8"/>
    <w:rsid w:val="00E77AFC"/>
    <w:rsid w:val="00E80E5C"/>
    <w:rsid w:val="00E80FD2"/>
    <w:rsid w:val="00E826BC"/>
    <w:rsid w:val="00E82F87"/>
    <w:rsid w:val="00E8380B"/>
    <w:rsid w:val="00E849FF"/>
    <w:rsid w:val="00E851B2"/>
    <w:rsid w:val="00E90275"/>
    <w:rsid w:val="00E91E23"/>
    <w:rsid w:val="00E930ED"/>
    <w:rsid w:val="00E9628C"/>
    <w:rsid w:val="00E96CE1"/>
    <w:rsid w:val="00E96F57"/>
    <w:rsid w:val="00E97D13"/>
    <w:rsid w:val="00EA02A8"/>
    <w:rsid w:val="00EA0DF3"/>
    <w:rsid w:val="00EA3054"/>
    <w:rsid w:val="00EA474D"/>
    <w:rsid w:val="00EB02AA"/>
    <w:rsid w:val="00EB2900"/>
    <w:rsid w:val="00EB344F"/>
    <w:rsid w:val="00EB41F9"/>
    <w:rsid w:val="00EB43AB"/>
    <w:rsid w:val="00EB4D80"/>
    <w:rsid w:val="00EB5084"/>
    <w:rsid w:val="00EB7A82"/>
    <w:rsid w:val="00EB7E5B"/>
    <w:rsid w:val="00EC0306"/>
    <w:rsid w:val="00EC03EA"/>
    <w:rsid w:val="00EC0A63"/>
    <w:rsid w:val="00EC3729"/>
    <w:rsid w:val="00EC5583"/>
    <w:rsid w:val="00EC59DA"/>
    <w:rsid w:val="00EC7461"/>
    <w:rsid w:val="00ED06AE"/>
    <w:rsid w:val="00ED0EEF"/>
    <w:rsid w:val="00ED1957"/>
    <w:rsid w:val="00ED307C"/>
    <w:rsid w:val="00ED447F"/>
    <w:rsid w:val="00ED5619"/>
    <w:rsid w:val="00EE00BC"/>
    <w:rsid w:val="00EE0789"/>
    <w:rsid w:val="00EE2308"/>
    <w:rsid w:val="00EE23FF"/>
    <w:rsid w:val="00EE2A31"/>
    <w:rsid w:val="00EE3932"/>
    <w:rsid w:val="00EE3EEB"/>
    <w:rsid w:val="00EE4552"/>
    <w:rsid w:val="00EE4677"/>
    <w:rsid w:val="00EE4838"/>
    <w:rsid w:val="00EE53DA"/>
    <w:rsid w:val="00EE5E89"/>
    <w:rsid w:val="00EE75DD"/>
    <w:rsid w:val="00EE7BE6"/>
    <w:rsid w:val="00EF2A5A"/>
    <w:rsid w:val="00EF3CDD"/>
    <w:rsid w:val="00EF5621"/>
    <w:rsid w:val="00EF679D"/>
    <w:rsid w:val="00EF7A50"/>
    <w:rsid w:val="00F01813"/>
    <w:rsid w:val="00F01C8F"/>
    <w:rsid w:val="00F0779F"/>
    <w:rsid w:val="00F077F9"/>
    <w:rsid w:val="00F07A36"/>
    <w:rsid w:val="00F1084A"/>
    <w:rsid w:val="00F11A19"/>
    <w:rsid w:val="00F122C6"/>
    <w:rsid w:val="00F14C32"/>
    <w:rsid w:val="00F17E7E"/>
    <w:rsid w:val="00F200FE"/>
    <w:rsid w:val="00F21729"/>
    <w:rsid w:val="00F21CF1"/>
    <w:rsid w:val="00F228B0"/>
    <w:rsid w:val="00F23521"/>
    <w:rsid w:val="00F24284"/>
    <w:rsid w:val="00F24B2A"/>
    <w:rsid w:val="00F27F7F"/>
    <w:rsid w:val="00F31701"/>
    <w:rsid w:val="00F31DD3"/>
    <w:rsid w:val="00F3334C"/>
    <w:rsid w:val="00F35689"/>
    <w:rsid w:val="00F35833"/>
    <w:rsid w:val="00F35EF9"/>
    <w:rsid w:val="00F36870"/>
    <w:rsid w:val="00F373DC"/>
    <w:rsid w:val="00F406D4"/>
    <w:rsid w:val="00F416FD"/>
    <w:rsid w:val="00F425EF"/>
    <w:rsid w:val="00F45681"/>
    <w:rsid w:val="00F45BDC"/>
    <w:rsid w:val="00F5151D"/>
    <w:rsid w:val="00F52855"/>
    <w:rsid w:val="00F54CF3"/>
    <w:rsid w:val="00F55E31"/>
    <w:rsid w:val="00F5643C"/>
    <w:rsid w:val="00F5746B"/>
    <w:rsid w:val="00F6222C"/>
    <w:rsid w:val="00F63B2E"/>
    <w:rsid w:val="00F65E7E"/>
    <w:rsid w:val="00F66458"/>
    <w:rsid w:val="00F7056A"/>
    <w:rsid w:val="00F71240"/>
    <w:rsid w:val="00F71DBB"/>
    <w:rsid w:val="00F73D06"/>
    <w:rsid w:val="00F73D7B"/>
    <w:rsid w:val="00F7405F"/>
    <w:rsid w:val="00F77257"/>
    <w:rsid w:val="00F81AAA"/>
    <w:rsid w:val="00F87B83"/>
    <w:rsid w:val="00F906E1"/>
    <w:rsid w:val="00F90971"/>
    <w:rsid w:val="00F9165F"/>
    <w:rsid w:val="00F93595"/>
    <w:rsid w:val="00F942F0"/>
    <w:rsid w:val="00F96A61"/>
    <w:rsid w:val="00F96C66"/>
    <w:rsid w:val="00F971C2"/>
    <w:rsid w:val="00FA0BB7"/>
    <w:rsid w:val="00FA1812"/>
    <w:rsid w:val="00FA2BFF"/>
    <w:rsid w:val="00FA3F07"/>
    <w:rsid w:val="00FA42B4"/>
    <w:rsid w:val="00FA4E75"/>
    <w:rsid w:val="00FB0ED6"/>
    <w:rsid w:val="00FB0F51"/>
    <w:rsid w:val="00FB2149"/>
    <w:rsid w:val="00FB466C"/>
    <w:rsid w:val="00FB6870"/>
    <w:rsid w:val="00FB6C7E"/>
    <w:rsid w:val="00FC0165"/>
    <w:rsid w:val="00FC16CB"/>
    <w:rsid w:val="00FC1888"/>
    <w:rsid w:val="00FC28F5"/>
    <w:rsid w:val="00FC4240"/>
    <w:rsid w:val="00FC4D42"/>
    <w:rsid w:val="00FC4E6F"/>
    <w:rsid w:val="00FC5905"/>
    <w:rsid w:val="00FC6053"/>
    <w:rsid w:val="00FC71A0"/>
    <w:rsid w:val="00FD0D7F"/>
    <w:rsid w:val="00FD102A"/>
    <w:rsid w:val="00FD23B5"/>
    <w:rsid w:val="00FD2805"/>
    <w:rsid w:val="00FD28F2"/>
    <w:rsid w:val="00FD3D23"/>
    <w:rsid w:val="00FD6A59"/>
    <w:rsid w:val="00FD71C8"/>
    <w:rsid w:val="00FD7BC0"/>
    <w:rsid w:val="00FE027D"/>
    <w:rsid w:val="00FE0FBC"/>
    <w:rsid w:val="00FE487A"/>
    <w:rsid w:val="00FE7322"/>
    <w:rsid w:val="00FE7EDC"/>
    <w:rsid w:val="00FF23CD"/>
    <w:rsid w:val="00FF2943"/>
    <w:rsid w:val="00FF3656"/>
    <w:rsid w:val="00FF3C10"/>
    <w:rsid w:val="00FF3FD0"/>
    <w:rsid w:val="00FF4541"/>
    <w:rsid w:val="00FF45BF"/>
    <w:rsid w:val="00FF49A6"/>
    <w:rsid w:val="00FF4C6D"/>
    <w:rsid w:val="00FF6936"/>
    <w:rsid w:val="011E36C4"/>
    <w:rsid w:val="01345147"/>
    <w:rsid w:val="01CB43E4"/>
    <w:rsid w:val="03BC2101"/>
    <w:rsid w:val="04D21A71"/>
    <w:rsid w:val="054B3D86"/>
    <w:rsid w:val="059C7B2B"/>
    <w:rsid w:val="064C3CDF"/>
    <w:rsid w:val="08221F0D"/>
    <w:rsid w:val="082F7FE3"/>
    <w:rsid w:val="0990241C"/>
    <w:rsid w:val="09C5480D"/>
    <w:rsid w:val="0A00178C"/>
    <w:rsid w:val="0B3A6877"/>
    <w:rsid w:val="0BB806DA"/>
    <w:rsid w:val="0C3D35FE"/>
    <w:rsid w:val="0CA47489"/>
    <w:rsid w:val="0D0C18DF"/>
    <w:rsid w:val="0E6E0EA3"/>
    <w:rsid w:val="0F6231F7"/>
    <w:rsid w:val="103E44D5"/>
    <w:rsid w:val="13300087"/>
    <w:rsid w:val="13B533F6"/>
    <w:rsid w:val="13ED1630"/>
    <w:rsid w:val="143F26A2"/>
    <w:rsid w:val="144A0990"/>
    <w:rsid w:val="15283E89"/>
    <w:rsid w:val="15862933"/>
    <w:rsid w:val="160D1054"/>
    <w:rsid w:val="16106BB9"/>
    <w:rsid w:val="1639626B"/>
    <w:rsid w:val="178E570F"/>
    <w:rsid w:val="18F37025"/>
    <w:rsid w:val="19407608"/>
    <w:rsid w:val="19625244"/>
    <w:rsid w:val="19FE191C"/>
    <w:rsid w:val="1AAA60DE"/>
    <w:rsid w:val="1B344FD7"/>
    <w:rsid w:val="1C235571"/>
    <w:rsid w:val="1DA930F9"/>
    <w:rsid w:val="1E545F69"/>
    <w:rsid w:val="1E591BF2"/>
    <w:rsid w:val="1EC060F0"/>
    <w:rsid w:val="21017F2C"/>
    <w:rsid w:val="22FF7C37"/>
    <w:rsid w:val="23BA6225"/>
    <w:rsid w:val="254F1017"/>
    <w:rsid w:val="262C36BF"/>
    <w:rsid w:val="26A43A84"/>
    <w:rsid w:val="274079C9"/>
    <w:rsid w:val="2756462F"/>
    <w:rsid w:val="27B32244"/>
    <w:rsid w:val="28527A8B"/>
    <w:rsid w:val="297D5C5B"/>
    <w:rsid w:val="2B314A65"/>
    <w:rsid w:val="2BEF786E"/>
    <w:rsid w:val="2CC61994"/>
    <w:rsid w:val="2F6B596E"/>
    <w:rsid w:val="2F9A4E24"/>
    <w:rsid w:val="2FA90CEF"/>
    <w:rsid w:val="31323C41"/>
    <w:rsid w:val="32852AF8"/>
    <w:rsid w:val="32A95EE6"/>
    <w:rsid w:val="334801DF"/>
    <w:rsid w:val="34691F62"/>
    <w:rsid w:val="34764379"/>
    <w:rsid w:val="351A1A0C"/>
    <w:rsid w:val="392804B2"/>
    <w:rsid w:val="395A03A3"/>
    <w:rsid w:val="397866B2"/>
    <w:rsid w:val="3B077FB2"/>
    <w:rsid w:val="3B1A2A33"/>
    <w:rsid w:val="3CA73908"/>
    <w:rsid w:val="3DDD3273"/>
    <w:rsid w:val="3DFB56E9"/>
    <w:rsid w:val="442E10D6"/>
    <w:rsid w:val="449070B7"/>
    <w:rsid w:val="44BE25DC"/>
    <w:rsid w:val="459A092A"/>
    <w:rsid w:val="45BB5368"/>
    <w:rsid w:val="46FA7D85"/>
    <w:rsid w:val="46FF057A"/>
    <w:rsid w:val="47173F23"/>
    <w:rsid w:val="47E325B8"/>
    <w:rsid w:val="483B2718"/>
    <w:rsid w:val="48B77082"/>
    <w:rsid w:val="490504DC"/>
    <w:rsid w:val="49BB6B47"/>
    <w:rsid w:val="49FB45DE"/>
    <w:rsid w:val="4A536BA5"/>
    <w:rsid w:val="4AB6487A"/>
    <w:rsid w:val="4B5672A2"/>
    <w:rsid w:val="4C380800"/>
    <w:rsid w:val="4C3D1E54"/>
    <w:rsid w:val="4C8E6652"/>
    <w:rsid w:val="4CCF6889"/>
    <w:rsid w:val="4DB8506E"/>
    <w:rsid w:val="4DC144FF"/>
    <w:rsid w:val="4EA43498"/>
    <w:rsid w:val="4EAD1EC2"/>
    <w:rsid w:val="4FA57B26"/>
    <w:rsid w:val="527458E8"/>
    <w:rsid w:val="541E42C9"/>
    <w:rsid w:val="54711182"/>
    <w:rsid w:val="55F934EE"/>
    <w:rsid w:val="59F71476"/>
    <w:rsid w:val="5A225593"/>
    <w:rsid w:val="5A526B2C"/>
    <w:rsid w:val="5AFA62D3"/>
    <w:rsid w:val="5B4577BA"/>
    <w:rsid w:val="5C904883"/>
    <w:rsid w:val="5DD5454E"/>
    <w:rsid w:val="5E4764CD"/>
    <w:rsid w:val="5F970F7E"/>
    <w:rsid w:val="5FAC5EBD"/>
    <w:rsid w:val="60634D70"/>
    <w:rsid w:val="60867D84"/>
    <w:rsid w:val="60936B26"/>
    <w:rsid w:val="61532551"/>
    <w:rsid w:val="62481860"/>
    <w:rsid w:val="649040DD"/>
    <w:rsid w:val="66F86E6E"/>
    <w:rsid w:val="67082123"/>
    <w:rsid w:val="677E34B4"/>
    <w:rsid w:val="67831120"/>
    <w:rsid w:val="679B22FD"/>
    <w:rsid w:val="67A72551"/>
    <w:rsid w:val="67AC3390"/>
    <w:rsid w:val="67CF4049"/>
    <w:rsid w:val="682056E4"/>
    <w:rsid w:val="68636C50"/>
    <w:rsid w:val="69716D5A"/>
    <w:rsid w:val="6BEE3327"/>
    <w:rsid w:val="6D96649C"/>
    <w:rsid w:val="6E4A1224"/>
    <w:rsid w:val="71037C7D"/>
    <w:rsid w:val="710D2E52"/>
    <w:rsid w:val="717B5049"/>
    <w:rsid w:val="73D264F0"/>
    <w:rsid w:val="74ED55DE"/>
    <w:rsid w:val="755521A8"/>
    <w:rsid w:val="76CE43F1"/>
    <w:rsid w:val="77100214"/>
    <w:rsid w:val="77DA00BA"/>
    <w:rsid w:val="7808489D"/>
    <w:rsid w:val="79AE5E5B"/>
    <w:rsid w:val="79C90862"/>
    <w:rsid w:val="7A3B2EB1"/>
    <w:rsid w:val="7B7434BB"/>
    <w:rsid w:val="7B8B0932"/>
    <w:rsid w:val="7D31315E"/>
    <w:rsid w:val="7DEA056F"/>
    <w:rsid w:val="7E5522EC"/>
    <w:rsid w:val="7E7630C9"/>
    <w:rsid w:val="7FD55F5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eastAsiaTheme="minorEastAsia"/>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4">
    <w:name w:val="Normal Indent"/>
    <w:basedOn w:val="1"/>
    <w:qFormat/>
    <w:uiPriority w:val="0"/>
    <w:pPr>
      <w:ind w:firstLine="567"/>
    </w:pPr>
  </w:style>
  <w:style w:type="paragraph" w:styleId="5">
    <w:name w:val="Plain Text"/>
    <w:basedOn w:val="1"/>
    <w:link w:val="21"/>
    <w:qFormat/>
    <w:uiPriority w:val="0"/>
    <w:rPr>
      <w:rFonts w:ascii="宋体" w:hAnsi="Courier New" w:cs="Courier New" w:eastAsiaTheme="minorEastAsia"/>
      <w:sz w:val="21"/>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Verdana" w:hAnsi="Verdana" w:eastAsia="宋体" w:cs="宋体"/>
      <w:color w:val="0E4A79"/>
      <w:kern w:val="0"/>
      <w:sz w:val="21"/>
      <w:szCs w:val="21"/>
    </w:rPr>
  </w:style>
  <w:style w:type="paragraph" w:styleId="11">
    <w:name w:val="Title"/>
    <w:basedOn w:val="1"/>
    <w:next w:val="1"/>
    <w:link w:val="25"/>
    <w:qFormat/>
    <w:uiPriority w:val="10"/>
    <w:pPr>
      <w:spacing w:before="240" w:after="60"/>
      <w:jc w:val="center"/>
      <w:outlineLvl w:val="0"/>
    </w:pPr>
    <w:rPr>
      <w:rFonts w:ascii="Cambria" w:hAnsi="Cambria" w:eastAsia="宋体" w:cs="Times New Roman"/>
      <w:b/>
      <w:bCs/>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99"/>
    <w:rPr>
      <w:rFonts w:eastAsia="仿宋_GB2312"/>
      <w:sz w:val="18"/>
      <w:szCs w:val="18"/>
    </w:rPr>
  </w:style>
  <w:style w:type="character" w:customStyle="1" w:styleId="18">
    <w:name w:val="页脚 Char"/>
    <w:basedOn w:val="14"/>
    <w:link w:val="8"/>
    <w:qFormat/>
    <w:uiPriority w:val="99"/>
    <w:rPr>
      <w:rFonts w:eastAsia="仿宋_GB2312"/>
      <w:sz w:val="18"/>
      <w:szCs w:val="18"/>
    </w:rPr>
  </w:style>
  <w:style w:type="character" w:customStyle="1" w:styleId="19">
    <w:name w:val="批注框文本 Char"/>
    <w:basedOn w:val="14"/>
    <w:link w:val="7"/>
    <w:semiHidden/>
    <w:qFormat/>
    <w:uiPriority w:val="99"/>
    <w:rPr>
      <w:rFonts w:eastAsia="仿宋_GB2312"/>
      <w:sz w:val="18"/>
      <w:szCs w:val="18"/>
    </w:r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1">
    <w:name w:val="纯文本 Char"/>
    <w:basedOn w:val="14"/>
    <w:link w:val="5"/>
    <w:qFormat/>
    <w:uiPriority w:val="0"/>
    <w:rPr>
      <w:rFonts w:ascii="宋体" w:hAnsi="Courier New" w:cs="Courier New"/>
      <w:szCs w:val="21"/>
    </w:rPr>
  </w:style>
  <w:style w:type="character" w:customStyle="1" w:styleId="22">
    <w:name w:val="标题 1 Char"/>
    <w:basedOn w:val="14"/>
    <w:link w:val="3"/>
    <w:qFormat/>
    <w:uiPriority w:val="9"/>
    <w:rPr>
      <w:b/>
      <w:bCs/>
      <w:kern w:val="44"/>
      <w:sz w:val="44"/>
      <w:szCs w:val="44"/>
    </w:rPr>
  </w:style>
  <w:style w:type="character" w:customStyle="1" w:styleId="23">
    <w:name w:val="日期 Char"/>
    <w:basedOn w:val="14"/>
    <w:link w:val="6"/>
    <w:semiHidden/>
    <w:qFormat/>
    <w:uiPriority w:val="99"/>
    <w:rPr>
      <w:rFonts w:eastAsia="仿宋_GB2312"/>
      <w:sz w:val="32"/>
    </w:rPr>
  </w:style>
  <w:style w:type="paragraph" w:styleId="24">
    <w:name w:val="List Paragraph"/>
    <w:basedOn w:val="1"/>
    <w:qFormat/>
    <w:uiPriority w:val="99"/>
    <w:pPr>
      <w:ind w:firstLine="420" w:firstLineChars="200"/>
    </w:pPr>
  </w:style>
  <w:style w:type="character" w:customStyle="1" w:styleId="25">
    <w:name w:val="标题 Char"/>
    <w:basedOn w:val="14"/>
    <w:link w:val="11"/>
    <w:qFormat/>
    <w:uiPriority w:val="10"/>
    <w:rPr>
      <w:rFonts w:ascii="Cambria" w:hAnsi="Cambria" w:eastAsia="宋体" w:cs="Times New Roman"/>
      <w:b/>
      <w:bCs/>
      <w:sz w:val="32"/>
      <w:szCs w:val="32"/>
    </w:rPr>
  </w:style>
  <w:style w:type="paragraph" w:customStyle="1" w:styleId="26">
    <w:name w:val="无间隔1"/>
    <w:qFormat/>
    <w:uiPriority w:val="1"/>
    <w:pPr>
      <w:adjustRightInd w:val="0"/>
      <w:snapToGrid w:val="0"/>
    </w:pPr>
    <w:rPr>
      <w:rFonts w:ascii="Tahoma" w:hAnsi="Tahoma" w:eastAsia="微软雅黑" w:cs="Times New Roman"/>
      <w:kern w:val="0"/>
      <w:sz w:val="22"/>
      <w:szCs w:val="22"/>
      <w:lang w:val="en-US" w:eastAsia="zh-CN" w:bidi="ar-SA"/>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p0"/>
    <w:basedOn w:val="1"/>
    <w:qFormat/>
    <w:uiPriority w:val="0"/>
    <w:pPr>
      <w:widowControl/>
    </w:pPr>
    <w:rPr>
      <w:kern w:val="0"/>
      <w:szCs w:val="21"/>
    </w:rPr>
  </w:style>
  <w:style w:type="character" w:customStyle="1" w:styleId="29">
    <w:name w:val="webfont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7C6B0-F311-46AE-B474-0CD02748838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1744</Words>
  <Characters>1872</Characters>
  <Lines>7</Lines>
  <Paragraphs>2</Paragraphs>
  <TotalTime>7</TotalTime>
  <ScaleCrop>false</ScaleCrop>
  <LinksUpToDate>false</LinksUpToDate>
  <CharactersWithSpaces>2108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2018-09-28T10:09:00Z</dcterms:created>
  <dc:creator>格根米塔拉</dc:creator>
  <cp:lastModifiedBy>轩辕</cp:lastModifiedBy>
  <cp:lastPrinted>2021-02-05T09:58:00Z</cp:lastPrinted>
  <dcterms:modified xsi:type="dcterms:W3CDTF">2023-06-06T03:54:48Z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05F9C12D99964896B0AE180154325BA3_12</vt:lpwstr>
  </property>
</Properties>
</file>