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宋体" w:hAnsi="宋体"/>
          <w:b/>
          <w:bCs/>
          <w:color w:val="000000"/>
          <w:spacing w:val="36"/>
          <w:w w:val="66"/>
          <w:sz w:val="72"/>
          <w:szCs w:val="72"/>
        </w:rPr>
      </w:pPr>
      <w:r>
        <w:rPr>
          <w:rFonts w:hint="eastAsia" w:ascii="宋体" w:hAnsi="宋体"/>
          <w:b/>
          <w:bCs/>
          <w:color w:val="000000"/>
          <w:spacing w:val="36"/>
          <w:w w:val="66"/>
          <w:sz w:val="30"/>
          <w:szCs w:val="30"/>
          <w:lang w:val="en-US" w:eastAsia="zh-CN"/>
        </w:rPr>
        <w:t xml:space="preserve"> </w:t>
      </w:r>
      <w:r>
        <w:rPr>
          <w:rFonts w:hint="eastAsia" w:ascii="宋体" w:hAnsi="宋体"/>
          <w:b/>
          <w:bCs/>
          <w:color w:val="000000"/>
          <w:spacing w:val="36"/>
          <w:w w:val="66"/>
          <w:sz w:val="72"/>
          <w:szCs w:val="72"/>
        </w:rPr>
        <w:t>鄂尔多斯市准格尔旗公共资源交易中心</w:t>
      </w:r>
    </w:p>
    <w:p>
      <w:pPr>
        <w:tabs>
          <w:tab w:val="left" w:pos="315"/>
          <w:tab w:val="left" w:pos="8820"/>
        </w:tabs>
        <w:spacing w:line="360" w:lineRule="auto"/>
        <w:ind w:right="356" w:rightChars="127"/>
        <w:rPr>
          <w:rFonts w:ascii="宋体" w:hAnsi="宋体"/>
          <w:b/>
          <w:bCs/>
          <w:color w:val="000000"/>
          <w:sz w:val="72"/>
          <w:szCs w:val="72"/>
        </w:rPr>
      </w:pPr>
    </w:p>
    <w:p>
      <w:pPr>
        <w:tabs>
          <w:tab w:val="left" w:pos="315"/>
          <w:tab w:val="left" w:pos="8820"/>
        </w:tabs>
        <w:spacing w:line="360" w:lineRule="auto"/>
        <w:ind w:right="356" w:rightChars="127"/>
        <w:jc w:val="center"/>
        <w:rPr>
          <w:rFonts w:hint="eastAsia" w:ascii="宋体" w:hAnsi="宋体" w:eastAsia="宋体"/>
          <w:b/>
          <w:bCs/>
          <w:color w:val="000000"/>
          <w:sz w:val="21"/>
          <w:szCs w:val="21"/>
          <w:lang w:eastAsia="zh-CN"/>
        </w:rPr>
      </w:pPr>
      <w:r>
        <w:rPr>
          <w:rFonts w:hint="eastAsia" w:ascii="宋体" w:hAnsi="宋体"/>
          <w:b/>
          <w:bCs/>
          <w:color w:val="000000"/>
          <w:sz w:val="72"/>
          <w:szCs w:val="72"/>
        </w:rPr>
        <w:t>招 标 文 件</w:t>
      </w:r>
      <w:r>
        <w:rPr>
          <w:rFonts w:hint="eastAsia" w:ascii="宋体" w:hAnsi="宋体"/>
          <w:b/>
          <w:bCs/>
          <w:color w:val="000000"/>
          <w:sz w:val="21"/>
          <w:szCs w:val="21"/>
          <w:lang w:eastAsia="zh-CN"/>
        </w:rPr>
        <w:t>（</w:t>
      </w:r>
      <w:r>
        <w:rPr>
          <w:rFonts w:hint="eastAsia" w:ascii="宋体" w:hAnsi="宋体"/>
          <w:b/>
          <w:bCs/>
          <w:color w:val="000000"/>
          <w:sz w:val="21"/>
          <w:szCs w:val="21"/>
          <w:lang w:val="en-US" w:eastAsia="zh-CN"/>
        </w:rPr>
        <w:t xml:space="preserve"> 124</w:t>
      </w:r>
      <w:r>
        <w:rPr>
          <w:rFonts w:hint="eastAsia" w:ascii="宋体" w:hAnsi="宋体"/>
          <w:b/>
          <w:bCs/>
          <w:color w:val="000000"/>
          <w:sz w:val="21"/>
          <w:szCs w:val="21"/>
          <w:lang w:eastAsia="zh-CN"/>
        </w:rPr>
        <w:t>）</w:t>
      </w:r>
    </w:p>
    <w:p>
      <w:pPr>
        <w:tabs>
          <w:tab w:val="left" w:pos="315"/>
          <w:tab w:val="left" w:pos="8820"/>
        </w:tabs>
        <w:spacing w:line="360" w:lineRule="auto"/>
        <w:ind w:right="356" w:rightChars="127"/>
        <w:rPr>
          <w:rFonts w:ascii="宋体" w:hAnsi="宋体"/>
          <w:b/>
          <w:color w:val="000000"/>
          <w:kern w:val="0"/>
          <w:szCs w:val="28"/>
        </w:rPr>
      </w:pPr>
    </w:p>
    <w:p>
      <w:pPr>
        <w:tabs>
          <w:tab w:val="left" w:pos="315"/>
          <w:tab w:val="left" w:pos="8820"/>
        </w:tabs>
        <w:spacing w:line="360" w:lineRule="auto"/>
        <w:ind w:right="356" w:rightChars="127"/>
        <w:rPr>
          <w:rFonts w:ascii="宋体" w:hAnsi="宋体"/>
          <w:b/>
          <w:bCs/>
          <w:color w:val="000000"/>
          <w:szCs w:val="28"/>
        </w:rPr>
      </w:pPr>
    </w:p>
    <w:p>
      <w:pPr>
        <w:tabs>
          <w:tab w:val="left" w:pos="315"/>
          <w:tab w:val="left" w:pos="8820"/>
        </w:tabs>
        <w:spacing w:line="360" w:lineRule="auto"/>
        <w:ind w:right="356" w:rightChars="127"/>
        <w:jc w:val="center"/>
        <w:rPr>
          <w:rFonts w:ascii="宋体" w:hAnsi="宋体"/>
          <w:color w:val="000000"/>
          <w:szCs w:val="28"/>
        </w:rPr>
      </w:pPr>
    </w:p>
    <w:p>
      <w:pPr>
        <w:tabs>
          <w:tab w:val="left" w:pos="315"/>
          <w:tab w:val="left" w:pos="8820"/>
        </w:tabs>
        <w:spacing w:line="360" w:lineRule="auto"/>
        <w:ind w:right="356" w:rightChars="127"/>
        <w:jc w:val="center"/>
        <w:rPr>
          <w:rFonts w:ascii="宋体" w:hAnsi="宋体"/>
          <w:color w:val="000000"/>
          <w:szCs w:val="28"/>
        </w:rPr>
      </w:pPr>
    </w:p>
    <w:p>
      <w:pPr>
        <w:tabs>
          <w:tab w:val="left" w:pos="315"/>
          <w:tab w:val="left" w:pos="8820"/>
        </w:tabs>
        <w:spacing w:line="360" w:lineRule="auto"/>
        <w:ind w:right="356" w:rightChars="127"/>
        <w:rPr>
          <w:rFonts w:ascii="宋体" w:hAnsi="宋体"/>
          <w:color w:val="000000"/>
          <w:szCs w:val="28"/>
        </w:rPr>
      </w:pPr>
      <w:r>
        <w:rPr>
          <w:rFonts w:hint="eastAsia" w:ascii="宋体" w:hAnsi="宋体"/>
          <w:color w:val="000000"/>
          <w:szCs w:val="28"/>
          <w:lang w:val="en-US" w:eastAsia="zh-CN"/>
        </w:rPr>
        <w:t xml:space="preserve"> </w:t>
      </w:r>
    </w:p>
    <w:p>
      <w:pPr>
        <w:tabs>
          <w:tab w:val="left" w:pos="315"/>
          <w:tab w:val="left" w:pos="8820"/>
        </w:tabs>
        <w:spacing w:beforeLines="100" w:afterLines="50" w:line="360" w:lineRule="auto"/>
        <w:ind w:right="356" w:rightChars="127"/>
        <w:jc w:val="center"/>
        <w:rPr>
          <w:rFonts w:ascii="宋体" w:hAnsi="宋体"/>
          <w:b/>
          <w:color w:val="000000"/>
          <w:szCs w:val="28"/>
        </w:rPr>
      </w:pPr>
    </w:p>
    <w:p>
      <w:pPr>
        <w:tabs>
          <w:tab w:val="left" w:pos="315"/>
          <w:tab w:val="left" w:pos="8820"/>
        </w:tabs>
        <w:spacing w:beforeLines="100" w:afterLines="50" w:line="360" w:lineRule="auto"/>
        <w:ind w:right="356" w:rightChars="127" w:firstLine="3654" w:firstLineChars="1300"/>
        <w:rPr>
          <w:rFonts w:ascii="宋体" w:hAnsi="宋体"/>
          <w:b/>
          <w:bCs/>
          <w:color w:val="000000"/>
          <w:szCs w:val="28"/>
        </w:rPr>
      </w:pPr>
      <w:r>
        <w:rPr>
          <w:rFonts w:hint="eastAsia" w:ascii="宋体" w:hAnsi="宋体"/>
          <w:b/>
          <w:color w:val="000000"/>
          <w:szCs w:val="28"/>
        </w:rPr>
        <w:t>综合评分法</w:t>
      </w:r>
    </w:p>
    <w:p>
      <w:pPr>
        <w:tabs>
          <w:tab w:val="left" w:pos="315"/>
          <w:tab w:val="left" w:pos="8820"/>
        </w:tabs>
        <w:spacing w:line="360" w:lineRule="auto"/>
        <w:ind w:right="356" w:rightChars="127"/>
        <w:rPr>
          <w:rFonts w:ascii="宋体" w:hAnsi="宋体"/>
          <w:color w:val="000000"/>
          <w:szCs w:val="28"/>
        </w:rPr>
      </w:pPr>
    </w:p>
    <w:p>
      <w:pPr>
        <w:tabs>
          <w:tab w:val="left" w:pos="315"/>
          <w:tab w:val="left" w:pos="8820"/>
        </w:tabs>
        <w:spacing w:line="360" w:lineRule="auto"/>
        <w:ind w:right="356" w:rightChars="127"/>
        <w:rPr>
          <w:rFonts w:ascii="宋体" w:hAnsi="宋体"/>
          <w:color w:val="000000"/>
          <w:szCs w:val="28"/>
        </w:rPr>
      </w:pPr>
      <w:r>
        <w:rPr>
          <w:rFonts w:hint="eastAsia" w:ascii="宋体" w:hAnsi="宋体"/>
          <w:color w:val="000000"/>
          <w:szCs w:val="28"/>
        </w:rPr>
        <w:t xml:space="preserve">    </w:t>
      </w:r>
    </w:p>
    <w:p>
      <w:pPr>
        <w:pStyle w:val="30"/>
        <w:spacing w:line="360" w:lineRule="auto"/>
        <w:ind w:left="2476" w:leftChars="337" w:hanging="1532" w:hangingChars="545"/>
        <w:rPr>
          <w:rFonts w:hint="eastAsia" w:ascii="宋体" w:hAnsi="宋体" w:eastAsia="宋体"/>
          <w:color w:val="000000"/>
          <w:szCs w:val="28"/>
          <w:lang w:eastAsia="zh-CN"/>
        </w:rPr>
      </w:pPr>
      <w:r>
        <w:rPr>
          <w:rFonts w:hint="eastAsia" w:ascii="宋体" w:hAnsi="宋体" w:eastAsia="宋体"/>
          <w:color w:val="000000"/>
          <w:szCs w:val="28"/>
        </w:rPr>
        <w:t>项目名称：准格尔旗</w:t>
      </w:r>
      <w:r>
        <w:rPr>
          <w:rFonts w:hint="eastAsia" w:ascii="宋体" w:hAnsi="宋体" w:eastAsia="宋体"/>
          <w:color w:val="000000"/>
          <w:szCs w:val="28"/>
          <w:lang w:eastAsia="zh-CN"/>
        </w:rPr>
        <w:t>人民</w:t>
      </w:r>
      <w:r>
        <w:rPr>
          <w:rFonts w:hint="eastAsia" w:ascii="宋体" w:hAnsi="宋体" w:eastAsia="宋体"/>
          <w:color w:val="000000"/>
          <w:szCs w:val="28"/>
        </w:rPr>
        <w:t>医院采购</w:t>
      </w:r>
      <w:r>
        <w:rPr>
          <w:rFonts w:hint="eastAsia" w:ascii="宋体" w:hAnsi="宋体" w:eastAsia="宋体"/>
          <w:color w:val="000000"/>
          <w:szCs w:val="28"/>
          <w:lang w:eastAsia="zh-CN"/>
        </w:rPr>
        <w:t>电子胃肠镜系统和内镜氩气刀项目</w:t>
      </w:r>
    </w:p>
    <w:p>
      <w:pPr>
        <w:pStyle w:val="30"/>
        <w:spacing w:line="360" w:lineRule="auto"/>
        <w:ind w:left="2335" w:leftChars="337" w:hanging="1391" w:hangingChars="495"/>
        <w:rPr>
          <w:rFonts w:hint="eastAsia" w:ascii="宋体" w:hAnsi="宋体" w:eastAsia="宋体"/>
          <w:color w:val="000000"/>
          <w:szCs w:val="28"/>
          <w:lang w:val="en-US"/>
        </w:rPr>
      </w:pPr>
      <w:r>
        <w:rPr>
          <w:rFonts w:hint="eastAsia" w:ascii="宋体" w:hAnsi="宋体" w:eastAsia="宋体"/>
          <w:color w:val="000000"/>
          <w:szCs w:val="28"/>
        </w:rPr>
        <w:t>项目编号：</w:t>
      </w:r>
      <w:r>
        <w:rPr>
          <w:rFonts w:hint="eastAsia" w:ascii="宋体" w:hAnsi="宋体" w:eastAsia="宋体"/>
          <w:color w:val="000000"/>
          <w:szCs w:val="28"/>
          <w:lang w:val="en-US" w:eastAsia="zh-CN"/>
        </w:rPr>
        <w:t>CG2018HGK2050-1</w:t>
      </w:r>
    </w:p>
    <w:p>
      <w:pPr>
        <w:pStyle w:val="30"/>
        <w:spacing w:line="360" w:lineRule="auto"/>
        <w:ind w:left="2335" w:leftChars="337" w:hanging="1391" w:hangingChars="495"/>
        <w:rPr>
          <w:rFonts w:hint="eastAsia" w:ascii="宋体" w:hAnsi="宋体" w:eastAsia="宋体"/>
          <w:color w:val="000000"/>
          <w:szCs w:val="28"/>
          <w:lang w:eastAsia="zh-CN"/>
        </w:rPr>
      </w:pPr>
    </w:p>
    <w:p>
      <w:pPr>
        <w:pStyle w:val="30"/>
        <w:spacing w:line="360" w:lineRule="auto"/>
        <w:rPr>
          <w:rFonts w:ascii="宋体" w:hAnsi="宋体" w:eastAsia="宋体"/>
          <w:color w:val="000000"/>
          <w:szCs w:val="28"/>
        </w:rPr>
      </w:pPr>
    </w:p>
    <w:p>
      <w:pPr>
        <w:rPr>
          <w:rFonts w:ascii="宋体" w:hAnsi="宋体"/>
          <w:color w:val="000000"/>
          <w:szCs w:val="28"/>
        </w:rPr>
      </w:pPr>
      <w:r>
        <w:rPr>
          <w:rFonts w:hint="eastAsia" w:ascii="宋体" w:hAnsi="宋体"/>
          <w:color w:val="000000"/>
          <w:szCs w:val="28"/>
        </w:rPr>
        <w:t xml:space="preserve">                   201</w:t>
      </w:r>
      <w:r>
        <w:rPr>
          <w:rFonts w:hint="eastAsia" w:ascii="宋体" w:hAnsi="宋体"/>
          <w:color w:val="000000"/>
          <w:szCs w:val="28"/>
          <w:lang w:val="en-US" w:eastAsia="zh-CN"/>
        </w:rPr>
        <w:t>9</w:t>
      </w:r>
      <w:r>
        <w:rPr>
          <w:rFonts w:hint="eastAsia" w:ascii="宋体" w:hAnsi="宋体"/>
          <w:color w:val="000000"/>
          <w:szCs w:val="28"/>
        </w:rPr>
        <w:t>年</w:t>
      </w:r>
      <w:r>
        <w:rPr>
          <w:rFonts w:hint="eastAsia" w:ascii="宋体" w:hAnsi="宋体"/>
          <w:color w:val="000000"/>
          <w:szCs w:val="28"/>
          <w:lang w:val="en-US" w:eastAsia="zh-CN"/>
        </w:rPr>
        <w:t xml:space="preserve">1 </w:t>
      </w:r>
      <w:r>
        <w:rPr>
          <w:rFonts w:hint="eastAsia" w:ascii="宋体" w:hAnsi="宋体"/>
          <w:color w:val="000000"/>
          <w:szCs w:val="28"/>
        </w:rPr>
        <w:t>月</w:t>
      </w:r>
      <w:r>
        <w:rPr>
          <w:rFonts w:hint="eastAsia" w:ascii="宋体" w:hAnsi="宋体"/>
          <w:color w:val="000000"/>
          <w:szCs w:val="28"/>
          <w:lang w:val="en-US" w:eastAsia="zh-CN"/>
        </w:rPr>
        <w:t>29</w:t>
      </w:r>
      <w:r>
        <w:rPr>
          <w:rFonts w:hint="eastAsia" w:ascii="宋体" w:hAnsi="宋体"/>
          <w:color w:val="000000"/>
          <w:szCs w:val="28"/>
        </w:rPr>
        <w:t>日</w:t>
      </w:r>
      <w:r>
        <w:rPr>
          <w:rFonts w:ascii="宋体" w:hAnsi="宋体"/>
          <w:color w:val="000000"/>
          <w:szCs w:val="28"/>
        </w:rPr>
        <w:br w:type="page"/>
      </w:r>
    </w:p>
    <w:p>
      <w:pPr>
        <w:pStyle w:val="40"/>
        <w:spacing w:before="0" w:line="360" w:lineRule="auto"/>
        <w:jc w:val="center"/>
        <w:rPr>
          <w:rFonts w:ascii="宋体" w:hAnsi="宋体"/>
          <w:color w:val="000000"/>
          <w:lang w:val="zh-CN"/>
        </w:rPr>
      </w:pPr>
      <w:r>
        <w:rPr>
          <w:rFonts w:hint="eastAsia" w:ascii="宋体" w:hAnsi="宋体"/>
          <w:color w:val="000000"/>
          <w:lang w:val="zh-CN"/>
        </w:rPr>
        <w:t>目   录</w:t>
      </w:r>
    </w:p>
    <w:p>
      <w:pPr>
        <w:pStyle w:val="11"/>
        <w:tabs>
          <w:tab w:val="right" w:leader="dot" w:pos="9402"/>
        </w:tabs>
        <w:rPr>
          <w:rFonts w:ascii="Calibri" w:hAnsi="Calibri" w:cs="黑体"/>
          <w:b w:val="0"/>
          <w:bCs w:val="0"/>
          <w:caps w:val="0"/>
          <w:sz w:val="21"/>
          <w:szCs w:val="22"/>
        </w:rPr>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r>
        <w:fldChar w:fldCharType="begin"/>
      </w:r>
      <w:r>
        <w:instrText xml:space="preserve"> HYPERLINK \l "_Toc497408657" </w:instrText>
      </w:r>
      <w:r>
        <w:fldChar w:fldCharType="separate"/>
      </w:r>
      <w:r>
        <w:rPr>
          <w:rStyle w:val="19"/>
          <w:rFonts w:hint="eastAsia" w:ascii="宋体" w:hAnsi="宋体"/>
        </w:rPr>
        <w:t>第一章</w:t>
      </w:r>
      <w:r>
        <w:rPr>
          <w:rStyle w:val="19"/>
          <w:rFonts w:ascii="宋体" w:hAnsi="宋体"/>
        </w:rPr>
        <w:t xml:space="preserve"> </w:t>
      </w:r>
      <w:r>
        <w:rPr>
          <w:rStyle w:val="19"/>
          <w:rFonts w:hint="eastAsia" w:ascii="宋体" w:hAnsi="宋体"/>
        </w:rPr>
        <w:t>招标公告</w:t>
      </w:r>
      <w:r>
        <w:tab/>
      </w:r>
      <w:r>
        <w:fldChar w:fldCharType="begin"/>
      </w:r>
      <w:r>
        <w:instrText xml:space="preserve"> PAGEREF _Toc497408657 \h </w:instrText>
      </w:r>
      <w:r>
        <w:fldChar w:fldCharType="separate"/>
      </w:r>
      <w:r>
        <w:t>2</w:t>
      </w:r>
      <w:r>
        <w:fldChar w:fldCharType="end"/>
      </w:r>
      <w:r>
        <w:fldChar w:fldCharType="end"/>
      </w:r>
    </w:p>
    <w:p>
      <w:pPr>
        <w:pStyle w:val="11"/>
        <w:tabs>
          <w:tab w:val="right" w:leader="dot" w:pos="9402"/>
        </w:tabs>
        <w:rPr>
          <w:rFonts w:ascii="Calibri" w:hAnsi="Calibri" w:cs="黑体"/>
          <w:b w:val="0"/>
          <w:bCs w:val="0"/>
          <w:caps w:val="0"/>
          <w:sz w:val="21"/>
          <w:szCs w:val="22"/>
        </w:rPr>
      </w:pPr>
      <w:r>
        <w:fldChar w:fldCharType="begin"/>
      </w:r>
      <w:r>
        <w:instrText xml:space="preserve"> HYPERLINK \l "_Toc497408658" </w:instrText>
      </w:r>
      <w:r>
        <w:fldChar w:fldCharType="separate"/>
      </w:r>
      <w:r>
        <w:rPr>
          <w:rStyle w:val="19"/>
          <w:rFonts w:hint="eastAsia" w:ascii="宋体" w:hAnsi="宋体"/>
        </w:rPr>
        <w:t>第二章</w:t>
      </w:r>
      <w:r>
        <w:rPr>
          <w:rStyle w:val="19"/>
          <w:rFonts w:ascii="宋体" w:hAnsi="宋体"/>
        </w:rPr>
        <w:t xml:space="preserve"> </w:t>
      </w:r>
      <w:r>
        <w:rPr>
          <w:rStyle w:val="19"/>
          <w:rFonts w:hint="eastAsia" w:ascii="宋体" w:hAnsi="宋体"/>
        </w:rPr>
        <w:t>投标人须知</w:t>
      </w:r>
      <w:r>
        <w:tab/>
      </w:r>
      <w:r>
        <w:fldChar w:fldCharType="begin"/>
      </w:r>
      <w:r>
        <w:instrText xml:space="preserve"> PAGEREF _Toc497408658 \h </w:instrText>
      </w:r>
      <w:r>
        <w:fldChar w:fldCharType="separate"/>
      </w:r>
      <w:r>
        <w:t>4</w:t>
      </w:r>
      <w:r>
        <w:fldChar w:fldCharType="end"/>
      </w:r>
      <w:r>
        <w:fldChar w:fldCharType="end"/>
      </w:r>
    </w:p>
    <w:p>
      <w:pPr>
        <w:pStyle w:val="11"/>
        <w:tabs>
          <w:tab w:val="right" w:leader="dot" w:pos="9402"/>
        </w:tabs>
        <w:rPr>
          <w:rFonts w:ascii="Calibri" w:hAnsi="Calibri" w:cs="黑体"/>
          <w:b w:val="0"/>
          <w:bCs w:val="0"/>
          <w:caps w:val="0"/>
          <w:sz w:val="21"/>
          <w:szCs w:val="22"/>
        </w:rPr>
      </w:pPr>
      <w:r>
        <w:fldChar w:fldCharType="begin"/>
      </w:r>
      <w:r>
        <w:instrText xml:space="preserve"> HYPERLINK \l "_Toc497408659" </w:instrText>
      </w:r>
      <w:r>
        <w:fldChar w:fldCharType="separate"/>
      </w:r>
      <w:r>
        <w:rPr>
          <w:rStyle w:val="19"/>
          <w:rFonts w:hint="eastAsia" w:ascii="宋体" w:hAnsi="宋体" w:cs="宋体"/>
        </w:rPr>
        <w:t>第三章</w:t>
      </w:r>
      <w:r>
        <w:rPr>
          <w:rStyle w:val="19"/>
          <w:rFonts w:ascii="宋体" w:hAnsi="宋体" w:cs="宋体"/>
        </w:rPr>
        <w:t xml:space="preserve"> </w:t>
      </w:r>
      <w:r>
        <w:rPr>
          <w:rStyle w:val="19"/>
          <w:rFonts w:hint="eastAsia" w:ascii="宋体" w:hAnsi="宋体" w:cs="宋体"/>
        </w:rPr>
        <w:t>合同与验收</w:t>
      </w:r>
      <w:r>
        <w:tab/>
      </w:r>
      <w:r>
        <w:fldChar w:fldCharType="begin"/>
      </w:r>
      <w:r>
        <w:instrText xml:space="preserve"> PAGEREF _Toc497408659 \h </w:instrText>
      </w:r>
      <w:r>
        <w:fldChar w:fldCharType="separate"/>
      </w:r>
      <w:r>
        <w:t>16</w:t>
      </w:r>
      <w:r>
        <w:fldChar w:fldCharType="end"/>
      </w:r>
      <w:r>
        <w:fldChar w:fldCharType="end"/>
      </w:r>
    </w:p>
    <w:p>
      <w:pPr>
        <w:pStyle w:val="11"/>
        <w:tabs>
          <w:tab w:val="right" w:leader="dot" w:pos="9402"/>
        </w:tabs>
        <w:rPr>
          <w:rFonts w:ascii="Calibri" w:hAnsi="Calibri" w:cs="黑体"/>
          <w:b w:val="0"/>
          <w:bCs w:val="0"/>
          <w:caps w:val="0"/>
          <w:sz w:val="21"/>
          <w:szCs w:val="22"/>
        </w:rPr>
      </w:pPr>
      <w:r>
        <w:fldChar w:fldCharType="begin"/>
      </w:r>
      <w:r>
        <w:instrText xml:space="preserve"> HYPERLINK \l "_Toc497408660" </w:instrText>
      </w:r>
      <w:r>
        <w:fldChar w:fldCharType="separate"/>
      </w:r>
      <w:r>
        <w:rPr>
          <w:rStyle w:val="19"/>
          <w:rFonts w:hint="eastAsia" w:ascii="宋体" w:hAnsi="宋体"/>
          <w:kern w:val="44"/>
        </w:rPr>
        <w:t>第四章</w:t>
      </w:r>
      <w:r>
        <w:rPr>
          <w:rStyle w:val="19"/>
          <w:rFonts w:ascii="宋体" w:hAnsi="宋体"/>
          <w:kern w:val="44"/>
        </w:rPr>
        <w:t xml:space="preserve"> </w:t>
      </w:r>
      <w:r>
        <w:rPr>
          <w:rStyle w:val="19"/>
          <w:rFonts w:hint="eastAsia" w:ascii="宋体" w:hAnsi="宋体"/>
          <w:kern w:val="44"/>
        </w:rPr>
        <w:t>招标内容与技术要求</w:t>
      </w:r>
      <w:r>
        <w:tab/>
      </w:r>
      <w:r>
        <w:fldChar w:fldCharType="begin"/>
      </w:r>
      <w:r>
        <w:instrText xml:space="preserve"> PAGEREF _Toc497408660 \h </w:instrText>
      </w:r>
      <w:r>
        <w:fldChar w:fldCharType="separate"/>
      </w:r>
      <w:r>
        <w:t>19</w:t>
      </w:r>
      <w:r>
        <w:fldChar w:fldCharType="end"/>
      </w:r>
      <w:r>
        <w:fldChar w:fldCharType="end"/>
      </w:r>
    </w:p>
    <w:p>
      <w:pPr>
        <w:pStyle w:val="11"/>
        <w:tabs>
          <w:tab w:val="right" w:leader="dot" w:pos="9402"/>
        </w:tabs>
        <w:rPr>
          <w:rFonts w:ascii="Calibri" w:hAnsi="Calibri" w:cs="黑体"/>
          <w:b w:val="0"/>
          <w:bCs w:val="0"/>
          <w:caps w:val="0"/>
          <w:sz w:val="21"/>
          <w:szCs w:val="22"/>
        </w:rPr>
      </w:pPr>
      <w:r>
        <w:fldChar w:fldCharType="begin"/>
      </w:r>
      <w:r>
        <w:instrText xml:space="preserve"> HYPERLINK \l "_Toc497408661" </w:instrText>
      </w:r>
      <w:r>
        <w:fldChar w:fldCharType="separate"/>
      </w:r>
      <w:r>
        <w:rPr>
          <w:rStyle w:val="19"/>
          <w:rFonts w:hint="eastAsia" w:ascii="宋体" w:hAnsi="宋体"/>
          <w:kern w:val="44"/>
        </w:rPr>
        <w:t>第五章</w:t>
      </w:r>
      <w:r>
        <w:rPr>
          <w:rStyle w:val="19"/>
          <w:rFonts w:ascii="宋体" w:hAnsi="宋体"/>
          <w:kern w:val="44"/>
        </w:rPr>
        <w:t xml:space="preserve"> </w:t>
      </w:r>
      <w:r>
        <w:rPr>
          <w:rStyle w:val="19"/>
          <w:rFonts w:hint="eastAsia" w:ascii="宋体" w:hAnsi="宋体"/>
          <w:kern w:val="44"/>
        </w:rPr>
        <w:t>投标人资格证明及相关文件要求</w:t>
      </w:r>
      <w:r>
        <w:tab/>
      </w:r>
      <w:r>
        <w:fldChar w:fldCharType="begin"/>
      </w:r>
      <w:r>
        <w:instrText xml:space="preserve"> PAGEREF _Toc497408661 \h </w:instrText>
      </w:r>
      <w:r>
        <w:fldChar w:fldCharType="separate"/>
      </w:r>
      <w:r>
        <w:t>20</w:t>
      </w:r>
      <w:r>
        <w:fldChar w:fldCharType="end"/>
      </w:r>
      <w:r>
        <w:fldChar w:fldCharType="end"/>
      </w:r>
    </w:p>
    <w:p>
      <w:pPr>
        <w:pStyle w:val="11"/>
        <w:tabs>
          <w:tab w:val="right" w:leader="dot" w:pos="9402"/>
        </w:tabs>
        <w:rPr>
          <w:rFonts w:ascii="Calibri" w:hAnsi="Calibri" w:cs="黑体"/>
          <w:b w:val="0"/>
          <w:bCs w:val="0"/>
          <w:caps w:val="0"/>
          <w:sz w:val="21"/>
          <w:szCs w:val="22"/>
        </w:rPr>
      </w:pPr>
      <w:r>
        <w:fldChar w:fldCharType="begin"/>
      </w:r>
      <w:r>
        <w:instrText xml:space="preserve"> HYPERLINK \l "_Toc497408662" </w:instrText>
      </w:r>
      <w:r>
        <w:fldChar w:fldCharType="separate"/>
      </w:r>
      <w:r>
        <w:rPr>
          <w:rStyle w:val="19"/>
          <w:rFonts w:hint="eastAsia" w:ascii="宋体" w:hAnsi="宋体"/>
          <w:kern w:val="44"/>
        </w:rPr>
        <w:t>第六章</w:t>
      </w:r>
      <w:r>
        <w:rPr>
          <w:rStyle w:val="19"/>
          <w:rFonts w:ascii="宋体" w:hAnsi="宋体"/>
          <w:kern w:val="44"/>
        </w:rPr>
        <w:t xml:space="preserve"> </w:t>
      </w:r>
      <w:r>
        <w:rPr>
          <w:rStyle w:val="19"/>
          <w:rFonts w:hint="eastAsia" w:ascii="宋体" w:hAnsi="宋体"/>
          <w:kern w:val="44"/>
        </w:rPr>
        <w:t>评标办法（综合评分）</w:t>
      </w:r>
      <w:r>
        <w:tab/>
      </w:r>
      <w:r>
        <w:fldChar w:fldCharType="begin"/>
      </w:r>
      <w:r>
        <w:instrText xml:space="preserve"> PAGEREF _Toc497408662 \h </w:instrText>
      </w:r>
      <w:r>
        <w:fldChar w:fldCharType="separate"/>
      </w:r>
      <w:r>
        <w:t>21</w:t>
      </w:r>
      <w:r>
        <w:fldChar w:fldCharType="end"/>
      </w:r>
      <w:r>
        <w:fldChar w:fldCharType="end"/>
      </w:r>
    </w:p>
    <w:p>
      <w:pPr>
        <w:pStyle w:val="11"/>
        <w:tabs>
          <w:tab w:val="right" w:leader="dot" w:pos="9402"/>
        </w:tabs>
        <w:rPr>
          <w:rFonts w:ascii="Calibri" w:hAnsi="Calibri" w:cs="黑体"/>
          <w:b w:val="0"/>
          <w:bCs w:val="0"/>
          <w:caps w:val="0"/>
          <w:sz w:val="21"/>
          <w:szCs w:val="22"/>
        </w:rPr>
      </w:pPr>
      <w:r>
        <w:fldChar w:fldCharType="begin"/>
      </w:r>
      <w:r>
        <w:instrText xml:space="preserve"> HYPERLINK \l "_Toc497408663" </w:instrText>
      </w:r>
      <w:r>
        <w:fldChar w:fldCharType="separate"/>
      </w:r>
      <w:r>
        <w:rPr>
          <w:rStyle w:val="19"/>
          <w:rFonts w:hint="eastAsia" w:ascii="宋体" w:hAnsi="宋体"/>
        </w:rPr>
        <w:t>第七章</w:t>
      </w:r>
      <w:r>
        <w:rPr>
          <w:rStyle w:val="19"/>
          <w:rFonts w:ascii="宋体" w:hAnsi="宋体"/>
        </w:rPr>
        <w:t xml:space="preserve"> </w:t>
      </w:r>
      <w:r>
        <w:rPr>
          <w:rStyle w:val="19"/>
          <w:rFonts w:hint="eastAsia" w:ascii="宋体" w:hAnsi="宋体"/>
        </w:rPr>
        <w:t>投标文件格式与要求</w:t>
      </w:r>
      <w:r>
        <w:tab/>
      </w:r>
      <w:r>
        <w:fldChar w:fldCharType="begin"/>
      </w:r>
      <w:r>
        <w:instrText xml:space="preserve"> PAGEREF _Toc497408663 \h </w:instrText>
      </w:r>
      <w:r>
        <w:fldChar w:fldCharType="separate"/>
      </w:r>
      <w:r>
        <w:t>26</w:t>
      </w:r>
      <w:r>
        <w:fldChar w:fldCharType="end"/>
      </w:r>
      <w:r>
        <w:fldChar w:fldCharType="end"/>
      </w:r>
    </w:p>
    <w:p>
      <w:pPr>
        <w:pStyle w:val="11"/>
        <w:tabs>
          <w:tab w:val="right" w:leader="dot" w:pos="9402"/>
        </w:tabs>
        <w:rPr>
          <w:rFonts w:ascii="Calibri" w:hAnsi="Calibri" w:cs="黑体"/>
          <w:b w:val="0"/>
          <w:bCs w:val="0"/>
          <w:caps w:val="0"/>
          <w:sz w:val="21"/>
          <w:szCs w:val="22"/>
        </w:rPr>
      </w:pPr>
      <w:r>
        <w:fldChar w:fldCharType="begin"/>
      </w:r>
      <w:r>
        <w:instrText xml:space="preserve"> HYPERLINK \l "_Toc497408664" </w:instrText>
      </w:r>
      <w:r>
        <w:fldChar w:fldCharType="separate"/>
      </w:r>
      <w:r>
        <w:rPr>
          <w:rStyle w:val="19"/>
          <w:rFonts w:hint="eastAsia" w:ascii="宋体" w:hAnsi="宋体"/>
        </w:rPr>
        <w:t>温馨提示</w:t>
      </w:r>
      <w:r>
        <w:tab/>
      </w:r>
      <w:r>
        <w:fldChar w:fldCharType="begin"/>
      </w:r>
      <w:r>
        <w:instrText xml:space="preserve"> PAGEREF _Toc497408664 \h </w:instrText>
      </w:r>
      <w:r>
        <w:fldChar w:fldCharType="separate"/>
      </w:r>
      <w:r>
        <w:t>53</w:t>
      </w:r>
      <w:r>
        <w:fldChar w:fldCharType="end"/>
      </w:r>
      <w:r>
        <w:fldChar w:fldCharType="end"/>
      </w:r>
    </w:p>
    <w:p>
      <w:pPr>
        <w:outlineLvl w:val="0"/>
        <w:rPr>
          <w:rFonts w:ascii="宋体" w:hAnsi="宋体"/>
          <w:b/>
          <w:color w:val="000000"/>
          <w:szCs w:val="28"/>
        </w:rPr>
      </w:pPr>
      <w:r>
        <w:rPr>
          <w:rFonts w:ascii="宋体" w:hAnsi="宋体"/>
          <w:b/>
          <w:color w:val="000000"/>
          <w:szCs w:val="28"/>
        </w:rPr>
        <w:fldChar w:fldCharType="end"/>
      </w:r>
      <w:r>
        <w:rPr>
          <w:rFonts w:ascii="宋体" w:hAnsi="宋体"/>
          <w:b/>
          <w:color w:val="000000"/>
          <w:szCs w:val="28"/>
        </w:rPr>
        <w:br w:type="page"/>
      </w:r>
    </w:p>
    <w:p>
      <w:pPr>
        <w:jc w:val="center"/>
        <w:outlineLvl w:val="0"/>
        <w:rPr>
          <w:rFonts w:ascii="宋体" w:hAnsi="宋体"/>
          <w:b/>
          <w:sz w:val="24"/>
          <w:szCs w:val="24"/>
        </w:rPr>
      </w:pPr>
      <w:bookmarkStart w:id="0" w:name="_Toc497408657"/>
      <w:r>
        <w:rPr>
          <w:rFonts w:hint="eastAsia" w:ascii="宋体" w:hAnsi="宋体"/>
          <w:b/>
          <w:sz w:val="24"/>
          <w:szCs w:val="24"/>
        </w:rPr>
        <w:t>第一章 招标公告</w:t>
      </w:r>
      <w:bookmarkEnd w:id="0"/>
    </w:p>
    <w:p>
      <w:pPr>
        <w:spacing w:line="360" w:lineRule="auto"/>
        <w:ind w:firstLine="964" w:firstLineChars="400"/>
        <w:rPr>
          <w:rFonts w:ascii="宋体" w:hAnsi="宋体"/>
          <w:b/>
          <w:sz w:val="24"/>
          <w:szCs w:val="24"/>
        </w:rPr>
      </w:pPr>
      <w:r>
        <w:rPr>
          <w:rFonts w:hint="eastAsia" w:ascii="宋体" w:hAnsi="宋体"/>
          <w:b/>
          <w:sz w:val="24"/>
          <w:szCs w:val="24"/>
        </w:rPr>
        <w:t>准格尔旗</w:t>
      </w:r>
      <w:r>
        <w:rPr>
          <w:rFonts w:hint="eastAsia" w:ascii="宋体" w:hAnsi="宋体"/>
          <w:b/>
          <w:sz w:val="24"/>
          <w:szCs w:val="24"/>
          <w:lang w:eastAsia="zh-CN"/>
        </w:rPr>
        <w:t>人民</w:t>
      </w:r>
      <w:r>
        <w:rPr>
          <w:rFonts w:hint="eastAsia" w:ascii="宋体" w:hAnsi="宋体"/>
          <w:b/>
          <w:sz w:val="24"/>
          <w:szCs w:val="24"/>
        </w:rPr>
        <w:t>医院采购</w:t>
      </w:r>
      <w:r>
        <w:rPr>
          <w:rFonts w:hint="eastAsia" w:ascii="宋体" w:hAnsi="宋体"/>
          <w:b/>
          <w:sz w:val="24"/>
          <w:szCs w:val="24"/>
          <w:lang w:eastAsia="zh-CN"/>
        </w:rPr>
        <w:t>电子胃肠镜系统和内镜氩气刀</w:t>
      </w:r>
      <w:r>
        <w:rPr>
          <w:rFonts w:hint="eastAsia" w:ascii="宋体" w:hAnsi="宋体"/>
          <w:b/>
          <w:sz w:val="24"/>
          <w:szCs w:val="24"/>
        </w:rPr>
        <w:t>公开招标公告</w:t>
      </w:r>
    </w:p>
    <w:p>
      <w:pPr>
        <w:spacing w:line="360" w:lineRule="auto"/>
        <w:ind w:firstLine="600" w:firstLineChars="250"/>
        <w:rPr>
          <w:rFonts w:ascii="宋体" w:hAnsi="宋体"/>
          <w:color w:val="000000"/>
          <w:sz w:val="24"/>
          <w:szCs w:val="24"/>
        </w:rPr>
      </w:pPr>
      <w:r>
        <w:rPr>
          <w:rFonts w:hint="eastAsia" w:ascii="宋体" w:hAnsi="宋体"/>
          <w:sz w:val="24"/>
          <w:szCs w:val="24"/>
        </w:rPr>
        <w:t>鄂尔多斯市准格尔旗公共资源交易中心受准格尔旗</w:t>
      </w:r>
      <w:r>
        <w:rPr>
          <w:rFonts w:hint="eastAsia" w:ascii="宋体" w:hAnsi="宋体"/>
          <w:sz w:val="24"/>
          <w:szCs w:val="24"/>
          <w:lang w:eastAsia="zh-CN"/>
        </w:rPr>
        <w:t>人民</w:t>
      </w:r>
      <w:r>
        <w:rPr>
          <w:rFonts w:hint="eastAsia" w:ascii="宋体" w:hAnsi="宋体"/>
          <w:sz w:val="24"/>
          <w:szCs w:val="24"/>
        </w:rPr>
        <w:t>医院委托，采用公开招标方式组织采购</w:t>
      </w:r>
      <w:r>
        <w:rPr>
          <w:rFonts w:hint="eastAsia" w:ascii="宋体" w:hAnsi="宋体"/>
          <w:sz w:val="24"/>
          <w:szCs w:val="24"/>
          <w:lang w:eastAsia="zh-CN"/>
        </w:rPr>
        <w:t>电子胃肠镜系统和内镜氩气刀</w:t>
      </w:r>
      <w:r>
        <w:rPr>
          <w:rFonts w:hint="eastAsia" w:ascii="宋体" w:hAnsi="宋体"/>
          <w:color w:val="000000"/>
          <w:sz w:val="24"/>
          <w:szCs w:val="24"/>
        </w:rPr>
        <w:t>。欢迎符合资格条件的投标人前来报名参加。</w:t>
      </w:r>
    </w:p>
    <w:p>
      <w:pPr>
        <w:spacing w:line="360" w:lineRule="auto"/>
        <w:rPr>
          <w:rFonts w:ascii="宋体" w:hAnsi="宋体"/>
          <w:b/>
          <w:color w:val="000000"/>
          <w:sz w:val="24"/>
          <w:szCs w:val="24"/>
        </w:rPr>
      </w:pPr>
      <w:r>
        <w:rPr>
          <w:rFonts w:hint="eastAsia" w:ascii="宋体" w:hAnsi="宋体"/>
          <w:b/>
          <w:color w:val="000000"/>
          <w:sz w:val="24"/>
          <w:szCs w:val="24"/>
        </w:rPr>
        <w:t>一.项目概述</w:t>
      </w:r>
    </w:p>
    <w:p>
      <w:pPr>
        <w:pStyle w:val="39"/>
        <w:spacing w:line="360" w:lineRule="auto"/>
        <w:ind w:firstLine="480"/>
        <w:rPr>
          <w:rFonts w:ascii="宋体" w:hAnsi="宋体"/>
          <w:b/>
          <w:color w:val="000000"/>
          <w:sz w:val="24"/>
          <w:szCs w:val="24"/>
        </w:rPr>
      </w:pPr>
      <w:r>
        <w:rPr>
          <w:rFonts w:hint="eastAsia" w:ascii="宋体" w:hAnsi="宋体"/>
          <w:sz w:val="24"/>
          <w:szCs w:val="24"/>
        </w:rPr>
        <w:t>1.名称与编号</w:t>
      </w:r>
    </w:p>
    <w:p>
      <w:pPr>
        <w:spacing w:line="360" w:lineRule="auto"/>
        <w:ind w:firstLine="480" w:firstLineChars="200"/>
        <w:jc w:val="left"/>
        <w:rPr>
          <w:rFonts w:hint="eastAsia" w:ascii="宋体" w:hAnsi="宋体"/>
          <w:sz w:val="24"/>
          <w:szCs w:val="24"/>
          <w:lang w:eastAsia="zh-CN"/>
        </w:rPr>
      </w:pPr>
      <w:r>
        <w:rPr>
          <w:rFonts w:hint="eastAsia" w:ascii="宋体" w:hAnsi="宋体"/>
          <w:sz w:val="24"/>
          <w:szCs w:val="24"/>
        </w:rPr>
        <w:t>项目名称：准格尔旗</w:t>
      </w:r>
      <w:r>
        <w:rPr>
          <w:rFonts w:hint="eastAsia" w:ascii="宋体" w:hAnsi="宋体"/>
          <w:sz w:val="24"/>
          <w:szCs w:val="24"/>
          <w:lang w:eastAsia="zh-CN"/>
        </w:rPr>
        <w:t>人民</w:t>
      </w:r>
      <w:r>
        <w:rPr>
          <w:rFonts w:hint="eastAsia" w:ascii="宋体" w:hAnsi="宋体"/>
          <w:sz w:val="24"/>
          <w:szCs w:val="24"/>
        </w:rPr>
        <w:t>医院采购</w:t>
      </w:r>
      <w:r>
        <w:rPr>
          <w:rFonts w:hint="eastAsia" w:ascii="宋体" w:hAnsi="宋体"/>
          <w:sz w:val="24"/>
          <w:szCs w:val="24"/>
          <w:lang w:eastAsia="zh-CN"/>
        </w:rPr>
        <w:t>电子胃肠镜系统和内镜氩气刀</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rPr>
        <w:t>采购文件编号：</w:t>
      </w:r>
      <w:r>
        <w:rPr>
          <w:rFonts w:hint="eastAsia" w:ascii="宋体" w:hAnsi="宋体"/>
          <w:sz w:val="24"/>
          <w:szCs w:val="24"/>
          <w:lang w:val="en-US" w:eastAsia="zh-CN"/>
        </w:rPr>
        <w:t xml:space="preserve"> CG2018HGK2050-1</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2.内容及分包情况（技术规格、参数及要求）</w:t>
      </w:r>
    </w:p>
    <w:tbl>
      <w:tblPr>
        <w:tblStyle w:val="20"/>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83"/>
        <w:gridCol w:w="1525"/>
        <w:gridCol w:w="1466"/>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货物服务名称</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规模</w:t>
            </w:r>
          </w:p>
        </w:tc>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2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预算金额（</w:t>
            </w:r>
            <w:r>
              <w:rPr>
                <w:rFonts w:hint="eastAsia" w:ascii="宋体" w:hAnsi="宋体"/>
                <w:sz w:val="24"/>
                <w:szCs w:val="24"/>
                <w:lang w:eastAsia="zh-CN"/>
              </w:rPr>
              <w:t>万</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76"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2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eastAsia="宋体"/>
                <w:color w:val="000000"/>
                <w:szCs w:val="28"/>
                <w:lang w:eastAsia="zh-CN"/>
              </w:rPr>
              <w:t>电子胃肠镜系统和内镜氩气刀</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lang w:val="en-US" w:eastAsia="zh-CN"/>
              </w:rPr>
              <w:tab/>
            </w:r>
            <w:r>
              <w:rPr>
                <w:rFonts w:hint="eastAsia" w:ascii="宋体" w:hAnsi="宋体"/>
                <w:sz w:val="24"/>
                <w:szCs w:val="24"/>
              </w:rPr>
              <w:t>详见</w:t>
            </w:r>
          </w:p>
          <w:p>
            <w:pPr>
              <w:tabs>
                <w:tab w:val="left" w:pos="242"/>
                <w:tab w:val="center" w:pos="774"/>
              </w:tabs>
              <w:spacing w:line="360" w:lineRule="auto"/>
              <w:jc w:val="left"/>
              <w:rPr>
                <w:rFonts w:hint="eastAsia" w:ascii="宋体" w:hAnsi="宋体" w:eastAsia="宋体"/>
                <w:sz w:val="24"/>
                <w:szCs w:val="24"/>
                <w:lang w:eastAsia="zh-CN"/>
              </w:rPr>
            </w:pPr>
            <w:r>
              <w:rPr>
                <w:rFonts w:hint="eastAsia" w:ascii="宋体" w:hAnsi="宋体"/>
                <w:sz w:val="24"/>
                <w:szCs w:val="24"/>
              </w:rPr>
              <w:t>招标文件</w:t>
            </w:r>
            <w:r>
              <w:rPr>
                <w:rFonts w:hint="eastAsia" w:ascii="宋体" w:hAnsi="宋体"/>
                <w:sz w:val="24"/>
                <w:szCs w:val="24"/>
                <w:lang w:val="en-US" w:eastAsia="zh-CN"/>
              </w:rPr>
              <w:tab/>
            </w:r>
            <w:r>
              <w:rPr>
                <w:rFonts w:hint="eastAsia" w:ascii="宋体" w:hAnsi="宋体"/>
                <w:sz w:val="24"/>
                <w:szCs w:val="24"/>
                <w:lang w:val="en-US" w:eastAsia="zh-CN"/>
              </w:rPr>
              <w:t xml:space="preserve"> </w:t>
            </w:r>
          </w:p>
        </w:tc>
        <w:tc>
          <w:tcPr>
            <w:tcW w:w="1466"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详见</w:t>
            </w:r>
          </w:p>
          <w:p>
            <w:pPr>
              <w:spacing w:line="360" w:lineRule="auto"/>
              <w:jc w:val="center"/>
              <w:rPr>
                <w:rFonts w:ascii="宋体" w:hAnsi="宋体"/>
                <w:sz w:val="24"/>
                <w:szCs w:val="24"/>
              </w:rPr>
            </w:pPr>
            <w:r>
              <w:rPr>
                <w:rFonts w:hint="eastAsia" w:ascii="宋体" w:hAnsi="宋体"/>
                <w:sz w:val="24"/>
                <w:szCs w:val="24"/>
              </w:rPr>
              <w:t>招标文件</w:t>
            </w:r>
          </w:p>
        </w:tc>
        <w:tc>
          <w:tcPr>
            <w:tcW w:w="2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205</w:t>
            </w:r>
          </w:p>
        </w:tc>
      </w:tr>
    </w:tbl>
    <w:p>
      <w:pPr>
        <w:spacing w:line="360" w:lineRule="auto"/>
        <w:rPr>
          <w:rFonts w:ascii="宋体" w:hAnsi="宋体"/>
          <w:b/>
          <w:sz w:val="24"/>
          <w:szCs w:val="24"/>
        </w:rPr>
      </w:pPr>
      <w:r>
        <w:rPr>
          <w:rFonts w:hint="eastAsia" w:ascii="宋体" w:hAnsi="宋体"/>
          <w:b/>
          <w:sz w:val="24"/>
          <w:szCs w:val="24"/>
        </w:rPr>
        <w:t>二.投标人的资格要求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投标人应符合《中华人民共和国政府采购法》第二十二条规定的条件；</w:t>
      </w:r>
    </w:p>
    <w:p>
      <w:pPr>
        <w:spacing w:line="360" w:lineRule="auto"/>
        <w:rPr>
          <w:rFonts w:ascii="宋体" w:hAnsi="宋体"/>
          <w:sz w:val="24"/>
          <w:szCs w:val="24"/>
        </w:rPr>
      </w:pPr>
      <w:r>
        <w:rPr>
          <w:rFonts w:hint="eastAsia" w:ascii="宋体" w:hAnsi="宋体"/>
          <w:b/>
          <w:color w:val="000000"/>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符合上述条件的投标人可于201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 xml:space="preserve">1 </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日起登录内蒙古自治区政府采购网、内蒙古自治区公共资源交易网、鄂尔多斯市政府采购网或鄂尔多斯市公共资源交易网站获取招标文件。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3.鄂尔多斯市政府采购网（http://www.ordoscg.gov.cn）。登陆网站页面，点击“政府采购公告”，查询采购信息，点击信息公告页面中“下载招标文件”可浏览、下载招标文件。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5.鄂尔多斯市准格尔旗公共资源交易中心</w:t>
      </w:r>
    </w:p>
    <w:p>
      <w:pPr>
        <w:spacing w:line="360" w:lineRule="auto"/>
        <w:ind w:firstLine="480" w:firstLineChars="200"/>
        <w:textAlignment w:val="baseline"/>
        <w:rPr>
          <w:rFonts w:ascii="宋体" w:hAnsi="宋体"/>
          <w:sz w:val="24"/>
          <w:szCs w:val="24"/>
        </w:rPr>
      </w:pPr>
      <w:r>
        <w:rPr>
          <w:rFonts w:hint="eastAsia" w:ascii="宋体" w:hAnsi="宋体"/>
          <w:sz w:val="24"/>
          <w:szCs w:val="24"/>
        </w:rPr>
        <w:t>（http://www.ordosggzyjy.org.cn/TPFront_zgeq/zgeq/）登陆网站页面，点击“政府采购”中的“信息公告”栏，查询采购信息，点击信息公告页面左下角“附件”即可浏览、下载招标文件。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6.报名方式及报名时间详见招标文件第二章“报名须知”。</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ascii="宋体" w:hAnsi="宋体"/>
          <w:sz w:val="24"/>
          <w:szCs w:val="24"/>
        </w:rPr>
      </w:pPr>
      <w:r>
        <w:rPr>
          <w:rFonts w:hint="eastAsia" w:ascii="宋体" w:hAnsi="宋体"/>
          <w:sz w:val="24"/>
          <w:szCs w:val="24"/>
        </w:rPr>
        <w:t>递交投标（响应）文件截止时间：201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 xml:space="preserve">2 </w:t>
      </w:r>
      <w:r>
        <w:rPr>
          <w:rFonts w:hint="eastAsia"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日10时00分</w:t>
      </w:r>
    </w:p>
    <w:p>
      <w:pPr>
        <w:spacing w:line="360" w:lineRule="auto"/>
        <w:ind w:firstLine="480" w:firstLineChars="200"/>
        <w:rPr>
          <w:rFonts w:ascii="宋体" w:hAnsi="宋体"/>
          <w:sz w:val="24"/>
          <w:szCs w:val="24"/>
        </w:rPr>
      </w:pPr>
      <w:r>
        <w:rPr>
          <w:rFonts w:hint="eastAsia" w:ascii="宋体" w:hAnsi="宋体"/>
          <w:sz w:val="24"/>
          <w:szCs w:val="24"/>
        </w:rPr>
        <w:t>投标地点：鄂尔多斯市准格尔旗公共资源交易中心二楼开标室（准格尔旗大路新区）</w:t>
      </w:r>
    </w:p>
    <w:p>
      <w:pPr>
        <w:spacing w:line="360" w:lineRule="auto"/>
        <w:ind w:firstLine="480" w:firstLineChars="200"/>
        <w:rPr>
          <w:rFonts w:ascii="宋体" w:hAnsi="宋体"/>
          <w:sz w:val="24"/>
          <w:szCs w:val="24"/>
        </w:rPr>
      </w:pPr>
      <w:r>
        <w:rPr>
          <w:rFonts w:hint="eastAsia" w:ascii="宋体" w:hAnsi="宋体"/>
          <w:sz w:val="24"/>
          <w:szCs w:val="24"/>
        </w:rPr>
        <w:t>开标时间：201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 xml:space="preserve">2 </w:t>
      </w:r>
      <w:r>
        <w:rPr>
          <w:rFonts w:hint="eastAsia" w:ascii="宋体" w:hAnsi="宋体"/>
          <w:sz w:val="24"/>
          <w:szCs w:val="24"/>
        </w:rPr>
        <w:t>月</w:t>
      </w:r>
      <w:r>
        <w:rPr>
          <w:rFonts w:hint="eastAsia" w:ascii="宋体" w:hAnsi="宋体"/>
          <w:sz w:val="24"/>
          <w:szCs w:val="24"/>
          <w:lang w:val="en-US" w:eastAsia="zh-CN"/>
        </w:rPr>
        <w:t xml:space="preserve"> 21</w:t>
      </w:r>
      <w:r>
        <w:rPr>
          <w:rFonts w:hint="eastAsia" w:ascii="宋体" w:hAnsi="宋体"/>
          <w:sz w:val="24"/>
          <w:szCs w:val="24"/>
        </w:rPr>
        <w:t>日10时00分整</w:t>
      </w:r>
    </w:p>
    <w:p>
      <w:pPr>
        <w:spacing w:line="360" w:lineRule="auto"/>
        <w:ind w:firstLine="480" w:firstLineChars="200"/>
        <w:rPr>
          <w:rFonts w:ascii="宋体" w:hAnsi="宋体"/>
          <w:sz w:val="24"/>
          <w:szCs w:val="24"/>
        </w:rPr>
      </w:pPr>
      <w:r>
        <w:rPr>
          <w:rFonts w:hint="eastAsia" w:ascii="宋体" w:hAnsi="宋体"/>
          <w:sz w:val="24"/>
          <w:szCs w:val="24"/>
        </w:rPr>
        <w:t>开标地点：鄂尔多斯市准格尔旗公共资源交易中心二楼开标室（准格尔旗大路新区）</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采购代理机构名称：鄂尔多斯市准格尔旗公共资源交易中心</w:t>
      </w:r>
    </w:p>
    <w:p>
      <w:pPr>
        <w:spacing w:line="360" w:lineRule="auto"/>
        <w:ind w:right="-140" w:rightChars="-50" w:firstLine="480" w:firstLineChars="200"/>
        <w:rPr>
          <w:rFonts w:ascii="宋体" w:hAnsi="宋体"/>
          <w:color w:val="000000"/>
          <w:sz w:val="24"/>
          <w:szCs w:val="24"/>
        </w:rPr>
      </w:pPr>
      <w:r>
        <w:rPr>
          <w:rFonts w:hint="eastAsia" w:ascii="宋体" w:hAnsi="宋体"/>
          <w:sz w:val="24"/>
          <w:szCs w:val="24"/>
        </w:rPr>
        <w:t>地    址：</w:t>
      </w:r>
      <w:r>
        <w:rPr>
          <w:rFonts w:hint="eastAsia" w:ascii="宋体" w:hAnsi="宋体"/>
          <w:color w:val="000000"/>
          <w:sz w:val="24"/>
          <w:szCs w:val="24"/>
        </w:rPr>
        <w:t>鄂尔多斯市准格尔旗公共资源交易中心二楼202室（准格尔旗大路新区）</w:t>
      </w:r>
    </w:p>
    <w:p>
      <w:pPr>
        <w:spacing w:line="360" w:lineRule="auto"/>
        <w:ind w:firstLine="480" w:firstLineChars="200"/>
        <w:rPr>
          <w:rFonts w:ascii="宋体" w:hAnsi="宋体"/>
          <w:sz w:val="24"/>
          <w:szCs w:val="24"/>
        </w:rPr>
      </w:pPr>
      <w:r>
        <w:rPr>
          <w:rFonts w:hint="eastAsia" w:ascii="宋体" w:hAnsi="宋体"/>
          <w:sz w:val="24"/>
          <w:szCs w:val="24"/>
        </w:rPr>
        <w:t>邮政编码：010300</w:t>
      </w:r>
    </w:p>
    <w:p>
      <w:pPr>
        <w:spacing w:line="360" w:lineRule="auto"/>
        <w:ind w:firstLine="480" w:firstLineChars="200"/>
        <w:rPr>
          <w:rFonts w:ascii="宋体" w:hAnsi="宋体"/>
          <w:color w:val="000000"/>
          <w:sz w:val="24"/>
          <w:szCs w:val="24"/>
        </w:rPr>
      </w:pPr>
      <w:r>
        <w:rPr>
          <w:rFonts w:hint="eastAsia" w:ascii="宋体" w:hAnsi="宋体"/>
          <w:sz w:val="24"/>
          <w:szCs w:val="24"/>
        </w:rPr>
        <w:t>联系电话：0477-3864233</w:t>
      </w:r>
    </w:p>
    <w:p>
      <w:pPr>
        <w:spacing w:line="360" w:lineRule="auto"/>
        <w:ind w:firstLine="480" w:firstLineChars="200"/>
        <w:rPr>
          <w:rFonts w:ascii="宋体" w:hAnsi="宋体"/>
          <w:sz w:val="24"/>
          <w:szCs w:val="24"/>
        </w:rPr>
      </w:pPr>
      <w:r>
        <w:rPr>
          <w:rFonts w:hint="eastAsia" w:ascii="宋体" w:hAnsi="宋体"/>
          <w:sz w:val="24"/>
          <w:szCs w:val="24"/>
        </w:rPr>
        <w:t>采购单位名称：准格尔旗</w:t>
      </w:r>
      <w:r>
        <w:rPr>
          <w:rFonts w:hint="eastAsia" w:ascii="宋体" w:hAnsi="宋体"/>
          <w:sz w:val="24"/>
          <w:szCs w:val="24"/>
          <w:lang w:eastAsia="zh-CN"/>
        </w:rPr>
        <w:t>人民</w:t>
      </w:r>
      <w:r>
        <w:rPr>
          <w:rFonts w:hint="eastAsia" w:ascii="宋体" w:hAnsi="宋体"/>
          <w:sz w:val="24"/>
          <w:szCs w:val="24"/>
        </w:rPr>
        <w:t>医院</w:t>
      </w:r>
    </w:p>
    <w:p>
      <w:pPr>
        <w:spacing w:line="360" w:lineRule="auto"/>
        <w:ind w:firstLine="480" w:firstLineChars="200"/>
        <w:rPr>
          <w:rFonts w:ascii="宋体" w:hAnsi="宋体"/>
          <w:sz w:val="24"/>
          <w:szCs w:val="24"/>
        </w:rPr>
      </w:pPr>
      <w:r>
        <w:rPr>
          <w:rFonts w:hint="eastAsia" w:ascii="宋体" w:hAnsi="宋体"/>
          <w:sz w:val="24"/>
          <w:szCs w:val="24"/>
        </w:rPr>
        <w:t>地    址：</w:t>
      </w:r>
      <w:r>
        <w:rPr>
          <w:rFonts w:ascii="宋体" w:hAnsi="宋体"/>
          <w:sz w:val="24"/>
          <w:szCs w:val="24"/>
        </w:rPr>
        <w:t xml:space="preserve"> </w:t>
      </w:r>
      <w:r>
        <w:rPr>
          <w:rFonts w:hint="eastAsia" w:ascii="宋体" w:hAnsi="宋体"/>
          <w:sz w:val="24"/>
          <w:szCs w:val="24"/>
        </w:rPr>
        <w:t>准格尔旗</w:t>
      </w:r>
      <w:r>
        <w:rPr>
          <w:rFonts w:hint="eastAsia" w:ascii="宋体" w:hAnsi="宋体"/>
          <w:sz w:val="24"/>
          <w:szCs w:val="24"/>
          <w:lang w:eastAsia="zh-CN"/>
        </w:rPr>
        <w:t>沙圪堵</w:t>
      </w:r>
      <w:r>
        <w:rPr>
          <w:rFonts w:hint="eastAsia" w:ascii="宋体" w:hAnsi="宋体"/>
          <w:sz w:val="24"/>
          <w:szCs w:val="24"/>
        </w:rPr>
        <w:t>镇</w:t>
      </w:r>
    </w:p>
    <w:p>
      <w:pPr>
        <w:spacing w:line="360" w:lineRule="auto"/>
        <w:ind w:firstLine="480" w:firstLineChars="200"/>
        <w:rPr>
          <w:rFonts w:ascii="宋体" w:hAnsi="宋体"/>
          <w:sz w:val="24"/>
          <w:szCs w:val="24"/>
        </w:rPr>
      </w:pPr>
      <w:r>
        <w:rPr>
          <w:rFonts w:hint="eastAsia" w:ascii="宋体" w:hAnsi="宋体"/>
          <w:sz w:val="24"/>
          <w:szCs w:val="24"/>
        </w:rPr>
        <w:t>邮政编码：010300</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联 系 人</w:t>
      </w:r>
      <w:r>
        <w:rPr>
          <w:rFonts w:hint="eastAsia" w:ascii="宋体" w:hAnsi="宋体"/>
          <w:sz w:val="24"/>
          <w:szCs w:val="24"/>
          <w:lang w:eastAsia="zh-CN"/>
        </w:rPr>
        <w:t>：范喜禄</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13847773865</w:t>
      </w:r>
    </w:p>
    <w:p>
      <w:pPr>
        <w:spacing w:line="360" w:lineRule="auto"/>
        <w:ind w:firstLine="600" w:firstLineChars="250"/>
        <w:rPr>
          <w:rFonts w:ascii="宋体" w:hAnsi="宋体"/>
          <w:sz w:val="24"/>
          <w:szCs w:val="24"/>
        </w:rPr>
      </w:pPr>
      <w:r>
        <w:rPr>
          <w:rFonts w:hint="eastAsia" w:ascii="宋体" w:hAnsi="宋体"/>
          <w:sz w:val="24"/>
          <w:szCs w:val="24"/>
        </w:rPr>
        <w:t xml:space="preserve">                              鄂尔多斯市准格尔旗公共资源交易中心</w:t>
      </w:r>
    </w:p>
    <w:p>
      <w:pPr>
        <w:ind w:firstLine="4800" w:firstLineChars="2000"/>
        <w:rPr>
          <w:rFonts w:ascii="宋体" w:hAnsi="宋体"/>
          <w:sz w:val="24"/>
          <w:szCs w:val="24"/>
        </w:rPr>
      </w:pPr>
      <w:r>
        <w:rPr>
          <w:rFonts w:hint="eastAsia" w:ascii="宋体" w:hAnsi="宋体"/>
          <w:sz w:val="24"/>
          <w:szCs w:val="24"/>
        </w:rPr>
        <w:t>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p>
    <w:p>
      <w:pPr>
        <w:spacing w:line="360" w:lineRule="auto"/>
        <w:jc w:val="center"/>
        <w:rPr>
          <w:rFonts w:ascii="宋体" w:hAnsi="宋体"/>
          <w:b/>
          <w:sz w:val="24"/>
          <w:szCs w:val="24"/>
        </w:rPr>
      </w:pP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58"/>
      <w:r>
        <w:rPr>
          <w:rFonts w:hint="eastAsia" w:ascii="宋体" w:hAnsi="宋体"/>
          <w:b/>
          <w:sz w:val="24"/>
          <w:szCs w:val="24"/>
        </w:rPr>
        <w:t>第二章 投标人须知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0"/>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条款名称</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50"/>
              <w:rPr>
                <w:rFonts w:ascii="宋体" w:hAnsi="宋体"/>
                <w:color w:val="000000"/>
                <w:sz w:val="24"/>
                <w:szCs w:val="24"/>
              </w:rPr>
            </w:pPr>
            <w:r>
              <w:rPr>
                <w:rFonts w:hint="eastAsia" w:ascii="宋体" w:hAnsi="宋体"/>
                <w:color w:val="000000"/>
                <w:sz w:val="24"/>
                <w:szCs w:val="24"/>
              </w:rPr>
              <w:t>采购人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准格尔旗</w:t>
            </w:r>
            <w:r>
              <w:rPr>
                <w:rFonts w:hint="eastAsia" w:ascii="宋体" w:hAnsi="宋体"/>
                <w:color w:val="000000"/>
                <w:sz w:val="24"/>
                <w:szCs w:val="24"/>
                <w:lang w:eastAsia="zh-CN"/>
              </w:rPr>
              <w:t>人民</w:t>
            </w:r>
            <w:r>
              <w:rPr>
                <w:rFonts w:hint="eastAsia" w:ascii="宋体" w:hAnsi="宋体"/>
                <w:color w:val="000000"/>
                <w:sz w:val="24"/>
                <w:szCs w:val="24"/>
              </w:rPr>
              <w:t>医院</w:t>
            </w:r>
          </w:p>
          <w:p>
            <w:pPr>
              <w:spacing w:line="360" w:lineRule="auto"/>
              <w:ind w:right="-140" w:rightChars="-50"/>
              <w:rPr>
                <w:rFonts w:hint="eastAsia" w:ascii="宋体" w:hAnsi="宋体" w:eastAsia="宋体"/>
                <w:color w:val="000000"/>
                <w:sz w:val="24"/>
                <w:szCs w:val="24"/>
                <w:lang w:val="en-US" w:eastAsia="zh-CN"/>
              </w:rPr>
            </w:pPr>
            <w:r>
              <w:rPr>
                <w:rFonts w:hint="eastAsia" w:ascii="宋体" w:hAnsi="宋体"/>
                <w:color w:val="000000"/>
                <w:sz w:val="24"/>
                <w:szCs w:val="24"/>
              </w:rPr>
              <w:t>联系人：</w:t>
            </w:r>
            <w:r>
              <w:rPr>
                <w:rFonts w:hint="eastAsia" w:ascii="宋体" w:hAnsi="宋体"/>
                <w:color w:val="000000"/>
                <w:sz w:val="24"/>
                <w:szCs w:val="24"/>
                <w:lang w:eastAsia="zh-CN"/>
              </w:rPr>
              <w:t>范喜禄</w:t>
            </w:r>
            <w:r>
              <w:rPr>
                <w:rFonts w:hint="eastAsia" w:ascii="宋体" w:hAnsi="宋体"/>
                <w:color w:val="000000"/>
                <w:sz w:val="24"/>
                <w:szCs w:val="24"/>
              </w:rPr>
              <w:t xml:space="preserve">             联系电话：</w:t>
            </w:r>
            <w:r>
              <w:rPr>
                <w:rFonts w:hint="eastAsia" w:ascii="宋体" w:hAnsi="宋体"/>
                <w:color w:val="000000"/>
                <w:sz w:val="24"/>
                <w:szCs w:val="24"/>
                <w:lang w:val="en-US" w:eastAsia="zh-CN"/>
              </w:rPr>
              <w:t>13847773865</w:t>
            </w:r>
          </w:p>
          <w:p>
            <w:pPr>
              <w:spacing w:line="360" w:lineRule="auto"/>
              <w:ind w:right="-140" w:rightChars="-50"/>
              <w:rPr>
                <w:rFonts w:ascii="宋体" w:hAnsi="宋体"/>
                <w:color w:val="000000"/>
                <w:sz w:val="24"/>
                <w:szCs w:val="24"/>
              </w:rPr>
            </w:pPr>
            <w:r>
              <w:rPr>
                <w:rFonts w:hint="eastAsia" w:ascii="宋体" w:hAnsi="宋体"/>
                <w:color w:val="000000"/>
                <w:sz w:val="24"/>
                <w:szCs w:val="24"/>
              </w:rPr>
              <w:t>地址：准格尔旗</w:t>
            </w:r>
            <w:r>
              <w:rPr>
                <w:rFonts w:hint="eastAsia" w:ascii="宋体" w:hAnsi="宋体"/>
                <w:color w:val="000000"/>
                <w:sz w:val="24"/>
                <w:szCs w:val="24"/>
                <w:lang w:eastAsia="zh-CN"/>
              </w:rPr>
              <w:t>沙圪堵</w:t>
            </w:r>
            <w:r>
              <w:rPr>
                <w:rFonts w:hint="eastAsia" w:ascii="宋体" w:hAnsi="宋体"/>
                <w:color w:val="000000"/>
                <w:sz w:val="24"/>
                <w:szCs w:val="24"/>
              </w:rPr>
              <w:t>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采购代理机构</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 xml:space="preserve">鄂尔多斯市准格尔旗公共资源交易中心 </w:t>
            </w:r>
          </w:p>
          <w:p>
            <w:pPr>
              <w:spacing w:line="360" w:lineRule="auto"/>
              <w:ind w:right="-140" w:rightChars="-50"/>
              <w:rPr>
                <w:rFonts w:ascii="宋体" w:hAnsi="宋体"/>
                <w:color w:val="000000"/>
                <w:sz w:val="24"/>
                <w:szCs w:val="24"/>
              </w:rPr>
            </w:pPr>
            <w:r>
              <w:rPr>
                <w:rFonts w:hint="eastAsia" w:ascii="宋体" w:hAnsi="宋体"/>
                <w:color w:val="000000"/>
                <w:sz w:val="24"/>
                <w:szCs w:val="24"/>
              </w:rPr>
              <w:t>联系电话：0477-3864233</w:t>
            </w:r>
          </w:p>
          <w:p>
            <w:pPr>
              <w:spacing w:line="360" w:lineRule="auto"/>
              <w:ind w:right="-140" w:rightChars="-50"/>
              <w:rPr>
                <w:rFonts w:ascii="宋体" w:hAnsi="宋体"/>
                <w:color w:val="000000"/>
                <w:sz w:val="24"/>
                <w:szCs w:val="24"/>
              </w:rPr>
            </w:pPr>
            <w:r>
              <w:rPr>
                <w:rFonts w:hint="eastAsia" w:ascii="宋体" w:hAnsi="宋体"/>
                <w:color w:val="000000"/>
                <w:sz w:val="24"/>
                <w:szCs w:val="24"/>
              </w:rPr>
              <w:t>地址：鄂尔多斯市准格尔旗公共资源交易中心二楼204室</w:t>
            </w:r>
          </w:p>
          <w:p>
            <w:pPr>
              <w:spacing w:line="360" w:lineRule="auto"/>
              <w:ind w:right="-140" w:rightChars="-50"/>
              <w:rPr>
                <w:rFonts w:ascii="宋体" w:hAnsi="宋体"/>
                <w:color w:val="000000"/>
                <w:sz w:val="24"/>
                <w:szCs w:val="24"/>
              </w:rPr>
            </w:pPr>
            <w:r>
              <w:rPr>
                <w:rFonts w:hint="eastAsia" w:ascii="宋体" w:hAnsi="宋体"/>
                <w:color w:val="000000"/>
                <w:sz w:val="24"/>
                <w:szCs w:val="24"/>
              </w:rPr>
              <w:t xml:space="preserve">    （准格尔旗大路新区）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项目内容及要求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textAlignment w:val="baseline"/>
              <w:rPr>
                <w:rFonts w:ascii="宋体" w:hAnsi="宋体"/>
                <w:color w:val="000000"/>
                <w:sz w:val="24"/>
                <w:szCs w:val="24"/>
              </w:rPr>
            </w:pPr>
            <w:r>
              <w:rPr>
                <w:rFonts w:hint="eastAsia" w:ascii="宋体" w:hAnsi="宋体"/>
                <w:color w:val="000000"/>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采购预算</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lang w:val="en-US" w:eastAsia="zh-CN"/>
              </w:rPr>
              <w:t>2050000</w:t>
            </w:r>
            <w:r>
              <w:rPr>
                <w:rFonts w:hint="eastAsia" w:ascii="宋体" w:hAnsi="宋体"/>
                <w:color w:val="000000"/>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分包情况</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√一整包、□共</w:t>
            </w:r>
            <w:r>
              <w:rPr>
                <w:rFonts w:hint="eastAsia" w:ascii="宋体" w:hAnsi="宋体"/>
                <w:color w:val="000000"/>
                <w:sz w:val="24"/>
                <w:szCs w:val="24"/>
                <w:u w:val="single"/>
              </w:rPr>
              <w:t xml:space="preserve">  </w:t>
            </w:r>
            <w:r>
              <w:rPr>
                <w:rFonts w:hint="eastAsia" w:ascii="宋体" w:hAnsi="宋体"/>
                <w:color w:val="000000"/>
                <w:sz w:val="24"/>
                <w:szCs w:val="24"/>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付款方式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评标办法</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评标委员会数量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rPr>
              <w:t>评标委员会依法组建，由采购人代表和评审专家组成共</w:t>
            </w:r>
            <w:r>
              <w:rPr>
                <w:rFonts w:hint="eastAsia" w:ascii="宋体" w:hAnsi="宋体"/>
                <w:color w:val="000000"/>
                <w:sz w:val="24"/>
                <w:szCs w:val="24"/>
                <w:u w:val="single"/>
              </w:rPr>
              <w:t xml:space="preserve"> 五 </w:t>
            </w:r>
            <w:r>
              <w:rPr>
                <w:rFonts w:hint="eastAsia" w:ascii="宋体" w:hAnsi="宋体"/>
                <w:color w:val="000000"/>
                <w:sz w:val="24"/>
                <w:szCs w:val="24"/>
              </w:rPr>
              <w:t>人及以上单数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√采购人授权评标委员会按照评审原则直接确定中标人。</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□采购人按照评标报告中推荐的中标候选人确定中标人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投标人资格要求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提交投标文件时间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201</w:t>
            </w:r>
            <w:r>
              <w:rPr>
                <w:rFonts w:hint="eastAsia" w:ascii="宋体" w:hAnsi="宋体"/>
                <w:color w:val="000000"/>
                <w:sz w:val="24"/>
                <w:szCs w:val="24"/>
                <w:lang w:val="en-US" w:eastAsia="zh-CN"/>
              </w:rPr>
              <w:t>9</w:t>
            </w:r>
            <w:r>
              <w:rPr>
                <w:rFonts w:hint="eastAsia" w:ascii="宋体" w:hAnsi="宋体"/>
                <w:color w:val="000000"/>
                <w:sz w:val="24"/>
                <w:szCs w:val="24"/>
              </w:rPr>
              <w:t>年</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21</w:t>
            </w:r>
            <w:r>
              <w:rPr>
                <w:rFonts w:hint="eastAsia" w:ascii="宋体" w:hAnsi="宋体"/>
                <w:color w:val="000000"/>
                <w:sz w:val="24"/>
                <w:szCs w:val="24"/>
              </w:rPr>
              <w:t xml:space="preserve">日09时30分--10时00分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开标时间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201</w:t>
            </w:r>
            <w:r>
              <w:rPr>
                <w:rFonts w:hint="eastAsia" w:ascii="宋体" w:hAnsi="宋体"/>
                <w:color w:val="000000"/>
                <w:sz w:val="24"/>
                <w:szCs w:val="24"/>
                <w:lang w:val="en-US" w:eastAsia="zh-CN"/>
              </w:rPr>
              <w:t>9</w:t>
            </w:r>
            <w:r>
              <w:rPr>
                <w:rFonts w:hint="eastAsia" w:ascii="宋体" w:hAnsi="宋体"/>
                <w:color w:val="000000"/>
                <w:sz w:val="24"/>
                <w:szCs w:val="24"/>
              </w:rPr>
              <w:t>年</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21</w:t>
            </w:r>
            <w:r>
              <w:rPr>
                <w:rFonts w:hint="eastAsia" w:ascii="宋体" w:hAnsi="宋体"/>
                <w:color w:val="000000"/>
                <w:sz w:val="24"/>
                <w:szCs w:val="24"/>
              </w:rPr>
              <w:t>日10时00分整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开标地点（投标文件提交地点）</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rPr>
              <w:t>鄂尔多斯市准格尔旗公共资源交易中心二楼开标室（准格尔旗大路新区）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color w:val="000000"/>
                <w:sz w:val="24"/>
                <w:szCs w:val="24"/>
              </w:rPr>
            </w:pPr>
            <w:r>
              <w:rPr>
                <w:rFonts w:hint="eastAsia" w:ascii="宋体" w:hAnsi="宋体"/>
                <w:color w:val="000000"/>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rPr>
              <w:t>正本1份、副本4份，电子光盘1份（标明投标人名称）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实物样品（现场演示）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备选方案</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联合体投标</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履约保证金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采购机构代理费用</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本招标项目采用“虚拟子账户”形式及法律法规规定的其它缴纳方式收退投标保证金。请各投标人特别关注并严格遵照招标文件中有关投标保证金缴纳的规定。</w:t>
            </w:r>
          </w:p>
          <w:p>
            <w:pPr>
              <w:spacing w:line="360" w:lineRule="auto"/>
              <w:rPr>
                <w:rFonts w:ascii="宋体" w:hAnsi="宋体"/>
                <w:color w:val="000000"/>
                <w:sz w:val="24"/>
                <w:szCs w:val="24"/>
              </w:rPr>
            </w:pPr>
            <w:r>
              <w:rPr>
                <w:rFonts w:hint="eastAsia" w:ascii="宋体" w:hAnsi="宋体"/>
                <w:color w:val="000000"/>
                <w:sz w:val="24"/>
                <w:szCs w:val="24"/>
              </w:rPr>
              <w:t>保证金人民币：</w:t>
            </w:r>
            <w:r>
              <w:rPr>
                <w:rFonts w:hint="eastAsia" w:ascii="宋体" w:hAnsi="宋体"/>
                <w:b/>
                <w:bCs/>
                <w:color w:val="000000"/>
                <w:sz w:val="24"/>
                <w:szCs w:val="24"/>
                <w:u w:val="single"/>
                <w:lang w:eastAsia="zh-CN"/>
              </w:rPr>
              <w:t>伍仟</w:t>
            </w:r>
            <w:r>
              <w:rPr>
                <w:rFonts w:hint="eastAsia" w:ascii="宋体" w:hAnsi="宋体"/>
                <w:b/>
                <w:bCs/>
                <w:color w:val="000000"/>
                <w:sz w:val="24"/>
                <w:szCs w:val="24"/>
                <w:u w:val="single"/>
              </w:rPr>
              <w:t>元整</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开户银行：</w:t>
            </w:r>
            <w:r>
              <w:rPr>
                <w:rFonts w:hint="eastAsia" w:ascii="宋体" w:hAnsi="宋体"/>
                <w:b/>
                <w:color w:val="000000"/>
                <w:sz w:val="24"/>
                <w:szCs w:val="24"/>
                <w:u w:val="single"/>
              </w:rPr>
              <w:t>准格尔煤田信用合作联社中山分社</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行    号：</w:t>
            </w:r>
            <w:r>
              <w:rPr>
                <w:rFonts w:hint="eastAsia" w:ascii="宋体" w:hAnsi="宋体"/>
                <w:b/>
                <w:color w:val="000000"/>
                <w:sz w:val="24"/>
                <w:szCs w:val="24"/>
                <w:u w:val="single"/>
              </w:rPr>
              <w:t>402205300010</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开户单位：</w:t>
            </w:r>
            <w:r>
              <w:rPr>
                <w:rFonts w:hint="eastAsia" w:ascii="宋体" w:hAnsi="宋体"/>
                <w:b/>
                <w:color w:val="000000"/>
                <w:sz w:val="24"/>
                <w:szCs w:val="24"/>
                <w:u w:val="single"/>
              </w:rPr>
              <w:t>鄂尔多斯市准格尔旗公共资源交易中心</w:t>
            </w:r>
            <w:r>
              <w:rPr>
                <w:rFonts w:hint="eastAsia" w:ascii="宋体" w:hAnsi="宋体"/>
                <w:color w:val="000000"/>
                <w:sz w:val="24"/>
                <w:szCs w:val="24"/>
              </w:rPr>
              <w:t>。</w:t>
            </w:r>
          </w:p>
          <w:p>
            <w:pPr>
              <w:spacing w:line="360" w:lineRule="auto"/>
              <w:rPr>
                <w:rFonts w:ascii="宋体" w:hAnsi="宋体"/>
                <w:color w:val="FF0000"/>
                <w:sz w:val="24"/>
                <w:szCs w:val="24"/>
              </w:rPr>
            </w:pPr>
            <w:r>
              <w:rPr>
                <w:rFonts w:hint="eastAsia" w:ascii="宋体" w:hAnsi="宋体"/>
                <w:color w:val="000000"/>
                <w:sz w:val="24"/>
                <w:szCs w:val="24"/>
              </w:rPr>
              <w:t>账    号：</w:t>
            </w:r>
            <w:r>
              <w:rPr>
                <w:rFonts w:hint="eastAsia" w:ascii="宋体" w:hAnsi="宋体"/>
                <w:b/>
                <w:color w:val="000000"/>
                <w:sz w:val="24"/>
                <w:szCs w:val="24"/>
                <w:u w:val="single"/>
              </w:rPr>
              <w:t>详见“政府采购投标信息回执函”下方所附“保证金缴纳信息”中载明的账号</w:t>
            </w:r>
            <w:r>
              <w:rPr>
                <w:rFonts w:hint="eastAsia" w:ascii="宋体" w:hAnsi="宋体"/>
                <w:color w:val="000000"/>
                <w:sz w:val="24"/>
                <w:szCs w:val="24"/>
              </w:rPr>
              <w:t>。</w:t>
            </w:r>
          </w:p>
          <w:p>
            <w:pPr>
              <w:spacing w:line="360" w:lineRule="auto"/>
              <w:jc w:val="left"/>
              <w:rPr>
                <w:rFonts w:ascii="宋体" w:hAnsi="宋体"/>
                <w:color w:val="000000"/>
                <w:sz w:val="24"/>
                <w:szCs w:val="24"/>
              </w:rPr>
            </w:pPr>
            <w:r>
              <w:rPr>
                <w:rFonts w:hint="eastAsia" w:ascii="宋体" w:hAnsi="宋体"/>
                <w:color w:val="000000"/>
                <w:sz w:val="24"/>
                <w:szCs w:val="24"/>
              </w:rPr>
              <w:t>投标保证金缴纳确认、退还联系人：赵先生   0477-3864230</w:t>
            </w:r>
          </w:p>
          <w:p>
            <w:pPr>
              <w:spacing w:line="360" w:lineRule="auto"/>
              <w:rPr>
                <w:rFonts w:ascii="宋体" w:hAnsi="宋体"/>
                <w:color w:val="000000"/>
                <w:sz w:val="24"/>
                <w:szCs w:val="24"/>
              </w:rPr>
            </w:pPr>
            <w:r>
              <w:rPr>
                <w:rFonts w:hint="eastAsia" w:ascii="宋体" w:hAnsi="宋体"/>
                <w:color w:val="000000"/>
                <w:sz w:val="24"/>
                <w:szCs w:val="24"/>
              </w:rPr>
              <w:t>准格尔煤田信用联社中山分社     0477-3864221</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登录鄂</w:t>
      </w:r>
      <w:r>
        <w:rPr>
          <w:rFonts w:hint="eastAsia" w:ascii="宋体" w:hAnsi="宋体" w:cs="宋体"/>
          <w:kern w:val="0"/>
          <w:sz w:val="24"/>
          <w:szCs w:val="24"/>
        </w:rPr>
        <w:t>尔多斯市公共资源交易网站（</w:t>
      </w:r>
      <w:r>
        <w:fldChar w:fldCharType="begin"/>
      </w:r>
      <w:r>
        <w:instrText xml:space="preserve"> HYPERLINK "http://www.ordosggzyjy.com" </w:instrText>
      </w:r>
      <w:r>
        <w:fldChar w:fldCharType="separate"/>
      </w:r>
      <w:r>
        <w:rPr>
          <w:rFonts w:hint="eastAsia" w:ascii="宋体" w:hAnsi="宋体" w:cs="宋体"/>
          <w:kern w:val="0"/>
          <w:sz w:val="24"/>
          <w:szCs w:val="24"/>
        </w:rPr>
        <w:t>http://www.ordosggzyjy.</w:t>
      </w:r>
      <w:r>
        <w:rPr>
          <w:rFonts w:hint="eastAsia" w:ascii="宋体" w:hAnsi="宋体" w:cs="宋体"/>
          <w:kern w:val="0"/>
          <w:sz w:val="24"/>
          <w:szCs w:val="24"/>
          <w:lang w:val="en-US" w:eastAsia="zh-CN"/>
        </w:rPr>
        <w:t>o</w:t>
      </w:r>
      <w:r>
        <w:rPr>
          <w:rFonts w:hint="eastAsia" w:ascii="宋体" w:hAnsi="宋体" w:cs="宋体"/>
          <w:kern w:val="0"/>
          <w:sz w:val="24"/>
          <w:szCs w:val="24"/>
        </w:rPr>
        <w:fldChar w:fldCharType="end"/>
      </w:r>
      <w:r>
        <w:rPr>
          <w:rFonts w:hint="eastAsia" w:ascii="宋体" w:hAnsi="宋体" w:cs="宋体"/>
          <w:kern w:val="0"/>
          <w:sz w:val="24"/>
          <w:szCs w:val="24"/>
          <w:lang w:val="en-US" w:eastAsia="zh-CN"/>
        </w:rPr>
        <w:t>rg.cn</w:t>
      </w:r>
      <w:r>
        <w:rPr>
          <w:rFonts w:hint="eastAsia" w:ascii="宋体" w:hAnsi="宋体" w:cs="宋体"/>
          <w:kern w:val="0"/>
          <w:sz w:val="24"/>
          <w:szCs w:val="24"/>
        </w:rPr>
        <w:t>）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beforeLines="50" w:line="360" w:lineRule="auto"/>
        <w:ind w:firstLine="480" w:firstLineChars="200"/>
        <w:textAlignment w:val="baseline"/>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本招标项目采用“虚拟子账号”形式收退投标保证金，每一个投标人在所投的每一项目或标包会自动生成一个账号，</w:t>
      </w:r>
      <w:r>
        <w:rPr>
          <w:rFonts w:hint="eastAsia" w:ascii="宋体" w:hAnsi="宋体" w:cs="宋体"/>
          <w:kern w:val="0"/>
          <w:sz w:val="24"/>
          <w:szCs w:val="24"/>
        </w:rPr>
        <w:t>称为“虚拟子账号”。投标人</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”下方所载明的账号，并按照招标文件规定的金额、时间电汇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480" w:firstLineChars="200"/>
        <w:textAlignment w:val="baseline"/>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2.报名时间及报名截止时间（网上报名）</w:t>
      </w:r>
    </w:p>
    <w:p>
      <w:pPr>
        <w:spacing w:line="360" w:lineRule="auto"/>
        <w:rPr>
          <w:rFonts w:ascii="宋体" w:hAnsi="宋体" w:cs="宋体"/>
          <w:kern w:val="0"/>
          <w:sz w:val="24"/>
          <w:szCs w:val="24"/>
        </w:rPr>
      </w:pPr>
      <w:r>
        <w:rPr>
          <w:rFonts w:hint="eastAsia" w:ascii="宋体" w:hAnsi="宋体" w:cs="宋体"/>
          <w:kern w:val="0"/>
          <w:sz w:val="24"/>
          <w:szCs w:val="24"/>
        </w:rPr>
        <w:t>2.1报名时间（招标文件提供期限）：201</w:t>
      </w:r>
      <w:r>
        <w:rPr>
          <w:rFonts w:hint="eastAsia" w:ascii="宋体" w:hAnsi="宋体" w:cs="宋体"/>
          <w:kern w:val="0"/>
          <w:sz w:val="24"/>
          <w:szCs w:val="24"/>
          <w:lang w:val="en-US" w:eastAsia="zh-CN"/>
        </w:rPr>
        <w:t>9</w:t>
      </w:r>
      <w:r>
        <w:rPr>
          <w:rFonts w:hint="eastAsia" w:ascii="宋体" w:hAnsi="宋体" w:cs="宋体"/>
          <w:kern w:val="0"/>
          <w:sz w:val="24"/>
          <w:szCs w:val="24"/>
        </w:rPr>
        <w:t>年</w:t>
      </w:r>
      <w:r>
        <w:rPr>
          <w:rFonts w:hint="eastAsia" w:ascii="宋体" w:hAnsi="宋体" w:cs="宋体"/>
          <w:kern w:val="0"/>
          <w:sz w:val="24"/>
          <w:szCs w:val="24"/>
          <w:lang w:val="en-US" w:eastAsia="zh-CN"/>
        </w:rPr>
        <w:t xml:space="preserve">1 </w:t>
      </w:r>
      <w:r>
        <w:rPr>
          <w:rFonts w:hint="eastAsia" w:ascii="宋体" w:hAnsi="宋体" w:cs="宋体"/>
          <w:kern w:val="0"/>
          <w:sz w:val="24"/>
          <w:szCs w:val="24"/>
        </w:rPr>
        <w:t>月</w:t>
      </w:r>
      <w:r>
        <w:rPr>
          <w:rFonts w:hint="eastAsia" w:ascii="宋体" w:hAnsi="宋体" w:cs="宋体"/>
          <w:kern w:val="0"/>
          <w:sz w:val="24"/>
          <w:szCs w:val="24"/>
          <w:lang w:val="en-US" w:eastAsia="zh-CN"/>
        </w:rPr>
        <w:t>29</w:t>
      </w:r>
      <w:r>
        <w:rPr>
          <w:rFonts w:hint="eastAsia" w:ascii="宋体" w:hAnsi="宋体" w:cs="宋体"/>
          <w:kern w:val="0"/>
          <w:sz w:val="24"/>
          <w:szCs w:val="24"/>
        </w:rPr>
        <w:t>日至201</w:t>
      </w:r>
      <w:r>
        <w:rPr>
          <w:rFonts w:hint="eastAsia" w:ascii="宋体" w:hAnsi="宋体" w:cs="宋体"/>
          <w:kern w:val="0"/>
          <w:sz w:val="24"/>
          <w:szCs w:val="24"/>
          <w:lang w:val="en-US" w:eastAsia="zh-CN"/>
        </w:rPr>
        <w:t>9</w:t>
      </w:r>
      <w:r>
        <w:rPr>
          <w:rFonts w:hint="eastAsia" w:ascii="宋体" w:hAnsi="宋体" w:cs="宋体"/>
          <w:kern w:val="0"/>
          <w:sz w:val="24"/>
          <w:szCs w:val="24"/>
        </w:rPr>
        <w:t>年</w:t>
      </w:r>
      <w:r>
        <w:rPr>
          <w:rFonts w:hint="eastAsia" w:ascii="宋体" w:hAnsi="宋体" w:cs="宋体"/>
          <w:kern w:val="0"/>
          <w:sz w:val="24"/>
          <w:szCs w:val="24"/>
          <w:lang w:val="en-US" w:eastAsia="zh-CN"/>
        </w:rPr>
        <w:t>2</w:t>
      </w:r>
      <w:r>
        <w:rPr>
          <w:rFonts w:hint="eastAsia" w:ascii="宋体" w:hAnsi="宋体" w:cs="宋体"/>
          <w:kern w:val="0"/>
          <w:sz w:val="24"/>
          <w:szCs w:val="24"/>
        </w:rPr>
        <w:t>月</w:t>
      </w:r>
      <w:r>
        <w:rPr>
          <w:rFonts w:hint="eastAsia" w:ascii="宋体" w:hAnsi="宋体" w:cs="宋体"/>
          <w:kern w:val="0"/>
          <w:sz w:val="24"/>
          <w:szCs w:val="24"/>
          <w:lang w:val="en-US" w:eastAsia="zh-CN"/>
        </w:rPr>
        <w:t>3</w:t>
      </w:r>
      <w:r>
        <w:rPr>
          <w:rFonts w:hint="eastAsia" w:ascii="宋体" w:hAnsi="宋体" w:cs="宋体"/>
          <w:kern w:val="0"/>
          <w:sz w:val="24"/>
          <w:szCs w:val="24"/>
        </w:rPr>
        <w:t>日12时整</w:t>
      </w:r>
    </w:p>
    <w:p>
      <w:pPr>
        <w:spacing w:line="360" w:lineRule="auto"/>
        <w:rPr>
          <w:rFonts w:ascii="宋体" w:hAnsi="宋体" w:cs="宋体"/>
          <w:kern w:val="0"/>
          <w:sz w:val="24"/>
          <w:szCs w:val="24"/>
        </w:rPr>
      </w:pPr>
      <w:r>
        <w:rPr>
          <w:rFonts w:hint="eastAsia" w:ascii="宋体" w:hAnsi="宋体" w:cs="宋体"/>
          <w:kern w:val="0"/>
          <w:sz w:val="24"/>
          <w:szCs w:val="24"/>
        </w:rPr>
        <w:t>2.2保证金缴纳截止时间（同提交投标文件截止时间）：201</w:t>
      </w:r>
      <w:r>
        <w:rPr>
          <w:rFonts w:hint="eastAsia" w:ascii="宋体" w:hAnsi="宋体" w:cs="宋体"/>
          <w:kern w:val="0"/>
          <w:sz w:val="24"/>
          <w:szCs w:val="24"/>
          <w:lang w:val="en-US" w:eastAsia="zh-CN"/>
        </w:rPr>
        <w:t>9</w:t>
      </w:r>
      <w:r>
        <w:rPr>
          <w:rFonts w:hint="eastAsia" w:ascii="宋体" w:hAnsi="宋体" w:cs="宋体"/>
          <w:kern w:val="0"/>
          <w:sz w:val="24"/>
          <w:szCs w:val="24"/>
        </w:rPr>
        <w:t>年</w:t>
      </w:r>
      <w:r>
        <w:rPr>
          <w:rFonts w:hint="eastAsia" w:ascii="宋体" w:hAnsi="宋体" w:cs="宋体"/>
          <w:kern w:val="0"/>
          <w:sz w:val="24"/>
          <w:szCs w:val="24"/>
          <w:lang w:val="en-US" w:eastAsia="zh-CN"/>
        </w:rPr>
        <w:t>2</w:t>
      </w:r>
      <w:bookmarkStart w:id="38" w:name="_GoBack"/>
      <w:bookmarkEnd w:id="38"/>
      <w:r>
        <w:rPr>
          <w:rFonts w:hint="eastAsia" w:ascii="宋体" w:hAnsi="宋体" w:cs="宋体"/>
          <w:kern w:val="0"/>
          <w:sz w:val="24"/>
          <w:szCs w:val="24"/>
        </w:rPr>
        <w:t>月</w:t>
      </w:r>
      <w:r>
        <w:rPr>
          <w:rFonts w:hint="eastAsia" w:ascii="宋体" w:hAnsi="宋体" w:cs="宋体"/>
          <w:kern w:val="0"/>
          <w:sz w:val="24"/>
          <w:szCs w:val="24"/>
          <w:lang w:val="en-US" w:eastAsia="zh-CN"/>
        </w:rPr>
        <w:t>21</w:t>
      </w:r>
      <w:r>
        <w:rPr>
          <w:rFonts w:hint="eastAsia" w:ascii="宋体" w:hAnsi="宋体" w:cs="宋体"/>
          <w:kern w:val="0"/>
          <w:sz w:val="24"/>
          <w:szCs w:val="24"/>
        </w:rPr>
        <w:t>日10时整</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必要时可联系</w:t>
      </w:r>
      <w:r>
        <w:rPr>
          <w:rFonts w:hint="eastAsia" w:ascii="宋体" w:hAnsi="宋体"/>
          <w:color w:val="000000"/>
          <w:sz w:val="24"/>
          <w:szCs w:val="24"/>
        </w:rPr>
        <w:t>准格尔煤田信用联社中山分社</w:t>
      </w:r>
      <w:r>
        <w:rPr>
          <w:rFonts w:hint="eastAsia" w:ascii="宋体" w:hAnsi="宋体"/>
          <w:sz w:val="24"/>
          <w:szCs w:val="24"/>
        </w:rPr>
        <w:t>进行咨询，以确保投标保证金缴纳情况符合招标文件规定。投标人未按照招标文件要求缴纳投标保证金导致的一切后果由投标人自行承担。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3.2由于投标保证金到账需要一定时间，请投标人在投标截止前及早缴纳，以免导致报名无效。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sz w:val="24"/>
          <w:szCs w:val="24"/>
        </w:rPr>
        <w:t>3.4网上报名成功而放弃参加投标的投标人，请在提交投标文件前3个工作日以书面形式并加盖单位公章（扫描件发送至</w:t>
      </w:r>
      <w:r>
        <w:fldChar w:fldCharType="begin"/>
      </w:r>
      <w:r>
        <w:instrText xml:space="preserve"> HYPERLINK "javascript:;" </w:instrText>
      </w:r>
      <w:r>
        <w:fldChar w:fldCharType="separate"/>
      </w:r>
      <w:r>
        <w:rPr>
          <w:rStyle w:val="19"/>
          <w:rFonts w:hint="eastAsia" w:ascii="宋体" w:hAnsi="宋体" w:cs="宋体"/>
          <w:kern w:val="0"/>
          <w:sz w:val="24"/>
          <w:szCs w:val="24"/>
        </w:rPr>
        <w:t>zqjycg</w:t>
      </w:r>
      <w:r>
        <w:rPr>
          <w:rStyle w:val="19"/>
          <w:rFonts w:ascii="宋体" w:hAnsi="宋体" w:cs="宋体"/>
          <w:kern w:val="0"/>
          <w:sz w:val="24"/>
          <w:szCs w:val="24"/>
        </w:rPr>
        <w:t>@163.com</w:t>
      </w:r>
      <w:r>
        <w:rPr>
          <w:rFonts w:ascii="宋体" w:hAnsi="宋体" w:cs="宋体"/>
          <w:kern w:val="0"/>
          <w:sz w:val="24"/>
          <w:szCs w:val="24"/>
        </w:rPr>
        <w:fldChar w:fldCharType="end"/>
      </w:r>
      <w:r>
        <w:rPr>
          <w:rFonts w:hint="eastAsia" w:ascii="宋体" w:hAnsi="宋体"/>
          <w:sz w:val="24"/>
          <w:szCs w:val="24"/>
        </w:rPr>
        <w:t>或书面送达）通知鄂尔多斯市准格尔旗公共资源交易中心，并在网上报名页面中撤销报名。放弃投标未予告知的，鄂尔多斯市准格尔旗公共资源交易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本次公开招标项目，</w:t>
      </w:r>
      <w:r>
        <w:rPr>
          <w:rFonts w:ascii="宋体" w:hAnsi="宋体"/>
          <w:sz w:val="24"/>
          <w:szCs w:val="24"/>
        </w:rPr>
        <w:t>是以</w:t>
      </w:r>
      <w:r>
        <w:rPr>
          <w:rFonts w:hint="eastAsia" w:ascii="宋体" w:hAnsi="宋体"/>
          <w:sz w:val="24"/>
          <w:szCs w:val="24"/>
        </w:rPr>
        <w:t>招标</w:t>
      </w:r>
      <w:r>
        <w:rPr>
          <w:rFonts w:ascii="宋体" w:hAnsi="宋体"/>
          <w:sz w:val="24"/>
          <w:szCs w:val="24"/>
        </w:rPr>
        <w:t>公告的方式邀请非特定的</w:t>
      </w:r>
      <w:r>
        <w:rPr>
          <w:rFonts w:hint="eastAsia" w:ascii="宋体" w:hAnsi="宋体"/>
          <w:sz w:val="24"/>
          <w:szCs w:val="24"/>
        </w:rPr>
        <w:t>投标人</w:t>
      </w:r>
      <w:r>
        <w:rPr>
          <w:rFonts w:ascii="宋体" w:hAnsi="宋体"/>
          <w:sz w:val="24"/>
          <w:szCs w:val="24"/>
        </w:rPr>
        <w:t>参加投标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本招标文件所称货物，是指各种形态和种类的物品。提供的货物必须合法生产或销售且符合国家有关标准要求。</w:t>
      </w:r>
    </w:p>
    <w:p>
      <w:pPr>
        <w:pStyle w:val="34"/>
        <w:adjustRightInd w:val="0"/>
        <w:snapToGrid w:val="0"/>
        <w:spacing w:line="360" w:lineRule="auto"/>
        <w:rPr>
          <w:rFonts w:hAnsi="宋体"/>
          <w:b/>
          <w:sz w:val="24"/>
          <w:szCs w:val="24"/>
        </w:rPr>
      </w:pPr>
      <w:r>
        <w:rPr>
          <w:rFonts w:hint="eastAsia" w:hAnsi="宋体"/>
          <w:b/>
          <w:sz w:val="24"/>
          <w:szCs w:val="24"/>
        </w:rPr>
        <w:t>2.适用范围</w:t>
      </w:r>
    </w:p>
    <w:p>
      <w:pPr>
        <w:pStyle w:val="34"/>
        <w:adjustRightInd w:val="0"/>
        <w:snapToGrid w:val="0"/>
        <w:spacing w:line="360" w:lineRule="auto"/>
        <w:ind w:firstLine="480" w:firstLineChars="200"/>
        <w:rPr>
          <w:rFonts w:hAnsi="宋体"/>
          <w:b/>
          <w:sz w:val="24"/>
          <w:szCs w:val="24"/>
        </w:rPr>
      </w:pPr>
      <w:r>
        <w:rPr>
          <w:rFonts w:hint="eastAsia" w:hAnsi="宋体" w:cs="宋体"/>
          <w:sz w:val="24"/>
          <w:szCs w:val="24"/>
        </w:rPr>
        <w:t>本招标文件仅适用于本次招标公告中所涉及的项目和内容。</w:t>
      </w:r>
    </w:p>
    <w:p>
      <w:pPr>
        <w:pStyle w:val="34"/>
        <w:adjustRightInd w:val="0"/>
        <w:snapToGrid w:val="0"/>
        <w:spacing w:line="360" w:lineRule="auto"/>
        <w:rPr>
          <w:rFonts w:hAnsi="宋体"/>
          <w:b/>
          <w:sz w:val="24"/>
          <w:szCs w:val="24"/>
        </w:rPr>
      </w:pPr>
      <w:r>
        <w:rPr>
          <w:rFonts w:hint="eastAsia" w:hAnsi="宋体"/>
          <w:b/>
          <w:sz w:val="24"/>
          <w:szCs w:val="24"/>
        </w:rPr>
        <w:t>3.投标费用</w:t>
      </w:r>
    </w:p>
    <w:p>
      <w:pPr>
        <w:pStyle w:val="34"/>
        <w:adjustRightInd w:val="0"/>
        <w:snapToGrid w:val="0"/>
        <w:spacing w:line="360" w:lineRule="auto"/>
        <w:ind w:firstLine="480" w:firstLineChars="200"/>
        <w:rPr>
          <w:rFonts w:hAnsi="宋体" w:cs="Arial"/>
          <w:color w:val="000000"/>
          <w:sz w:val="24"/>
          <w:szCs w:val="24"/>
        </w:rPr>
      </w:pPr>
      <w:r>
        <w:rPr>
          <w:rFonts w:hint="eastAsia" w:hAnsi="宋体"/>
          <w:sz w:val="24"/>
          <w:szCs w:val="24"/>
        </w:rPr>
        <w:t>投标人应承担所有与准备和参加投标有关的费用。不论投标结果如何，交易中心</w:t>
      </w:r>
      <w:r>
        <w:rPr>
          <w:rFonts w:hint="eastAsia" w:hAnsi="宋体" w:cs="Arial"/>
          <w:color w:val="000000"/>
          <w:sz w:val="24"/>
          <w:szCs w:val="24"/>
        </w:rPr>
        <w:t>和采购人均无义务和责任承担相关费用。</w:t>
      </w:r>
    </w:p>
    <w:p>
      <w:pPr>
        <w:spacing w:line="360" w:lineRule="auto"/>
        <w:rPr>
          <w:rFonts w:ascii="宋体" w:hAnsi="宋体" w:cs="Arial"/>
          <w:b/>
          <w:color w:val="000000"/>
          <w:sz w:val="24"/>
          <w:szCs w:val="24"/>
        </w:rPr>
      </w:pPr>
      <w:r>
        <w:rPr>
          <w:rFonts w:hint="eastAsia" w:ascii="宋体" w:hAnsi="宋体" w:cs="Arial"/>
          <w:b/>
          <w:color w:val="000000"/>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依法进行政府采购的国家机关、事业单位、团体组织。本招标文件的采购人特指（</w:t>
      </w:r>
      <w:r>
        <w:rPr>
          <w:rFonts w:hint="eastAsia" w:ascii="宋体" w:hAnsi="宋体" w:cs="Arial"/>
          <w:b/>
          <w:bCs/>
          <w:color w:val="000000"/>
          <w:sz w:val="24"/>
          <w:szCs w:val="24"/>
        </w:rPr>
        <w:t>准格尔旗</w:t>
      </w:r>
      <w:r>
        <w:rPr>
          <w:rFonts w:hint="eastAsia" w:ascii="宋体" w:hAnsi="宋体" w:cs="Arial"/>
          <w:b/>
          <w:bCs/>
          <w:color w:val="000000"/>
          <w:sz w:val="24"/>
          <w:szCs w:val="24"/>
          <w:lang w:eastAsia="zh-CN"/>
        </w:rPr>
        <w:t>人民</w:t>
      </w:r>
      <w:r>
        <w:rPr>
          <w:rFonts w:hint="eastAsia" w:ascii="宋体" w:hAnsi="宋体" w:cs="Arial"/>
          <w:b/>
          <w:bCs/>
          <w:color w:val="000000"/>
          <w:sz w:val="24"/>
          <w:szCs w:val="24"/>
        </w:rPr>
        <w:t>医院</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4.2“集中采购机构”是指人民政府依法设立的代理集中采购项目的执行机构。本招标文件的集中采购机构特指鄂尔多斯市准格尔旗公共资源交易中心（以下简称交易中心）。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4.3“投标人”是指向采购人提供货物、工程或者服务的法人、其他组织或者自然人。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4.5“中标人”是指经评标委员会评审确定的对招标文件做出实质性响应，取得与采购人签订合同资格的投标人。</w:t>
      </w:r>
    </w:p>
    <w:p>
      <w:pPr>
        <w:spacing w:line="360" w:lineRule="auto"/>
        <w:rPr>
          <w:rFonts w:ascii="宋体" w:hAnsi="宋体"/>
          <w:b/>
          <w:color w:val="000000"/>
          <w:sz w:val="24"/>
          <w:szCs w:val="24"/>
        </w:rPr>
      </w:pPr>
      <w:r>
        <w:rPr>
          <w:rFonts w:hint="eastAsia" w:ascii="宋体" w:hAnsi="宋体"/>
          <w:b/>
          <w:color w:val="000000"/>
          <w:sz w:val="24"/>
          <w:szCs w:val="24"/>
        </w:rPr>
        <w:t>5.合格的投标人</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5.3单位负责人为同一人或者存在直接控股、管理关系的不同投标人，不得参加同一合同项下的政府采购活动。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5.4为采购项目提供整体设计、规范编制或者项目管理、监理、检测等服务的投标人，不得再参加该采购项目的其他采购活动。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5.5由于法人分支机构不能独立承担民事责任，不能以分支机构的身份参加政府采购，只能以法人身份参加。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同一资质条件的投标人组成的联合体，应当按照资质等级较低的投标人确定联合体资质等级。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sz w:val="24"/>
          <w:szCs w:val="24"/>
        </w:rPr>
      </w:pPr>
      <w:r>
        <w:rPr>
          <w:rFonts w:hint="eastAsia" w:ascii="宋体" w:hAnsi="宋体"/>
          <w:sz w:val="24"/>
          <w:szCs w:val="24"/>
        </w:rPr>
        <w:t>8.2投标人自行承担踏勘现场发生的责任、风险和自身费用。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8.3采购人在踏勘现场中介绍的资料和数据等，不构成对招标文件的修改或不作为投标人编制投标文件的依据。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无论中标与否投标人递交的投标文件均不予退还。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采购人或交易中心对已发出的招标文件进行必要的澄清或修改的，澄清或者修改的内容可能影响投标文件编制的，采购人或者交易中心应当在投标截止时间15日前，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上发布澄清或者变更公告进行通知。澄清或者变更公告的内容为招标文件的组成部分，投标人应自行上网查询，采购人或交易中心不承担投标人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投标文件应按照招标文件第七章“投标文件格式”进行编写（可以增加附页），作为投标文件的组成部分。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投标人应按照“第四章招标内容与要求”的供货内容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2.2 </w:t>
      </w:r>
      <w:r>
        <w:rPr>
          <w:rFonts w:hint="eastAsia" w:ascii="宋体" w:hAnsi="宋体"/>
          <w:sz w:val="24"/>
          <w:szCs w:val="24"/>
        </w:rPr>
        <w:t>投标报价的范</w:t>
      </w:r>
      <w:r>
        <w:rPr>
          <w:rFonts w:hint="eastAsia" w:ascii="宋体" w:hAnsi="宋体"/>
          <w:kern w:val="0"/>
          <w:sz w:val="24"/>
          <w:szCs w:val="24"/>
        </w:rPr>
        <w:t>围：本次投标报价为一次性报价。投标报价含主件、标准附件、备品备件、专用工具、安装、调试、检验、培训、技术服务、运输、保险及因购买货物和服务所需缴纳的所有税、费等全部费用。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3.2电子版响应文件编制要求：提供PDF格式和word格式电子文档一份，内容必须一致，在电子文档上标明投标人全称。（电子文档可使用U盘或光盘）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3.3投标文件的装订应采用胶订方式牢固装订成册，不可插页抽页，不可采用活页纸进行装订；投标人同时对多个标包投标的，投标文件应按所投标包分别编制并分册胶装、分包密封。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3.4投标文件的密封。投标人</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，电子文档可密封至投标文件中也可单独密封。密封封面上需注明“项目名称”、“项目编号”、“分包号”、“投标人全称”和《招标文件》或《电子版》字样，并在密封包装上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0" w:firstLineChars="200"/>
        <w:rPr>
          <w:rFonts w:ascii="宋体" w:hAnsi="宋体"/>
          <w:sz w:val="24"/>
          <w:szCs w:val="24"/>
        </w:rPr>
      </w:pPr>
      <w:r>
        <w:rPr>
          <w:rFonts w:hint="eastAsia" w:ascii="宋体" w:hAnsi="宋体"/>
          <w:sz w:val="24"/>
          <w:szCs w:val="24"/>
        </w:rPr>
        <w:t>投标人按上述规定进行密封和标记后，将投标文件按照招标文件的要求送达指定地点。如果未按上述规定进行密封和标记，交易中心对误投或提前启封概不负责。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sz w:val="24"/>
          <w:szCs w:val="24"/>
        </w:rPr>
      </w:pPr>
      <w:r>
        <w:rPr>
          <w:rFonts w:hint="eastAsia" w:ascii="宋体" w:hAnsi="宋体"/>
          <w:sz w:val="24"/>
          <w:szCs w:val="24"/>
        </w:rPr>
        <w:t>（2）未中标人投标保证金，自中标通知书发出之日起5个工作日内退还；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（1）中标后，无正当理由放弃中标资格；</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（2）中标后，无正当理由不与招标人签订合同；</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（3）在签订合同时，向招标人提出附加条件；</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（4）不按照招标文件要求提交履约保证金；</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（5）要求修改、补充和撤销投标文件的实质性内容；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（6）要求更改招标文件和中标结果公告的实质性内容；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（7）法律法规和招标文件规定的其他情形。</w:t>
      </w:r>
    </w:p>
    <w:p>
      <w:pPr>
        <w:spacing w:line="360" w:lineRule="auto"/>
        <w:rPr>
          <w:rFonts w:ascii="宋体" w:hAnsi="宋体"/>
          <w:color w:val="000000"/>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交易中心或采购人。</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在提交投标文件截止时间后到招标文件规定的投标有效期终止之前，投标人不得补充、修改、替代或者撤回其投标文件。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sz w:val="24"/>
          <w:szCs w:val="24"/>
        </w:rPr>
      </w:pPr>
      <w:r>
        <w:rPr>
          <w:rFonts w:hint="eastAsia" w:ascii="宋体" w:hAnsi="宋体"/>
          <w:sz w:val="24"/>
          <w:szCs w:val="24"/>
        </w:rPr>
        <w:t>在招标文件要求提交投标文件的截止时间之后送达的投标文件</w:t>
      </w:r>
      <w:r>
        <w:rPr>
          <w:rFonts w:hint="eastAsia" w:ascii="宋体" w:hAnsi="宋体"/>
          <w:color w:val="000000"/>
          <w:kern w:val="0"/>
          <w:sz w:val="24"/>
          <w:szCs w:val="24"/>
        </w:rPr>
        <w:t>，</w:t>
      </w:r>
      <w:r>
        <w:rPr>
          <w:rFonts w:hint="eastAsia" w:ascii="宋体" w:hAnsi="宋体"/>
          <w:sz w:val="24"/>
          <w:szCs w:val="24"/>
        </w:rPr>
        <w:t>为无效投标文件，采购单位或交易中心拒收。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招标文件规定投标人提交样品的，样品属于投标文件的组成部分。样品的生产、运输、安装、保全等一切费用由投标人自理。</w:t>
      </w:r>
    </w:p>
    <w:p>
      <w:pPr>
        <w:spacing w:line="360" w:lineRule="auto"/>
        <w:ind w:firstLine="480" w:firstLineChars="200"/>
        <w:rPr>
          <w:rFonts w:ascii="宋体" w:hAnsi="宋体"/>
          <w:sz w:val="24"/>
          <w:szCs w:val="24"/>
        </w:rPr>
      </w:pPr>
      <w:r>
        <w:rPr>
          <w:rFonts w:hint="eastAsia" w:ascii="宋体" w:hAnsi="宋体"/>
          <w:sz w:val="24"/>
          <w:szCs w:val="24"/>
        </w:rPr>
        <w:t>8.1开标前，投标人应将样品送达至指定地点，并按要求摆放并做好展示。若需要现场演示的，投标人应提前做好演示准备（包括演示设备）。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8.2评标结束后，中标人与采购人共同清点、检查和密封样品，由中标人送至采购人指定地点封存。未中标投标人将样品自行带回。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采购人、交易中心对误投或未按规定时间、地点进行投标的概不负责。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（2）公布在投标截止时间前提交投标文件的投标人名称；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2.3 投标人不足三家的，不得开标。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（2）与投标人的法定代表人或者负责人有夫妻、直系血亲、三代以内旁系血亲或者近姻亲关系；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（3）与投标人有其他可能影响政府采购活动公平、公正进行的关系；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合格投标人不足三家的，不得评标。</w:t>
      </w:r>
    </w:p>
    <w:p>
      <w:pPr>
        <w:spacing w:line="360" w:lineRule="auto"/>
        <w:rPr>
          <w:rFonts w:ascii="宋体" w:hAnsi="宋体"/>
          <w:b/>
          <w:sz w:val="24"/>
          <w:szCs w:val="24"/>
        </w:rPr>
      </w:pPr>
      <w:r>
        <w:rPr>
          <w:rFonts w:hint="eastAsia" w:ascii="宋体" w:hAnsi="宋体"/>
          <w:b/>
          <w:sz w:val="24"/>
          <w:szCs w:val="24"/>
        </w:rPr>
        <w:t>3.澄清</w:t>
      </w:r>
    </w:p>
    <w:p>
      <w:pPr>
        <w:ind w:firstLine="480" w:firstLineChars="200"/>
        <w:rPr>
          <w:rFonts w:ascii="宋体" w:hAnsi="宋体"/>
          <w:sz w:val="24"/>
          <w:szCs w:val="24"/>
        </w:rPr>
      </w:pP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sz w:val="24"/>
          <w:szCs w:val="24"/>
        </w:rPr>
      </w:pPr>
      <w:r>
        <w:rPr>
          <w:rFonts w:hint="eastAsia" w:ascii="宋体" w:hAnsi="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3.1评标委员会不接受投标人主动提出的澄清、说明或补正。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3.2评标委员会对投标人提交的澄清、说明或补正有疑问的，可以要求投标人进一步澄清、说明或补正。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详见第六章评审表。经评标委员会认定，凡其中有一项不合格的，按无效投标处理。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5.有下列情形之一的，视为投标人串通投标：</w:t>
      </w:r>
    </w:p>
    <w:p>
      <w:pPr>
        <w:spacing w:line="360" w:lineRule="auto"/>
        <w:ind w:firstLine="360" w:firstLineChars="150"/>
        <w:rPr>
          <w:rFonts w:ascii="宋体" w:hAnsi="宋体"/>
          <w:sz w:val="24"/>
          <w:szCs w:val="24"/>
        </w:rPr>
      </w:pPr>
      <w:r>
        <w:rPr>
          <w:rFonts w:hint="eastAsia" w:ascii="宋体" w:hAnsi="宋体"/>
          <w:sz w:val="24"/>
          <w:szCs w:val="24"/>
        </w:rPr>
        <w:t>（1）不同投标人的投标文件由同一单位或者个人编制；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（2）不同投标人委托同一单位或者个人办理投标事宜；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（3）不同投标人的投标文件载明的项目管理成员或者联系人员为同一人；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（4）不同投标人的投标文件异常一致或者投标报价呈规律性差异；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（5）不同投标人的投标文件相互混装；</w:t>
      </w:r>
    </w:p>
    <w:p>
      <w:pPr>
        <w:spacing w:line="360" w:lineRule="auto"/>
        <w:ind w:firstLine="360" w:firstLineChars="150"/>
        <w:rPr>
          <w:rFonts w:ascii="宋体" w:hAnsi="宋体"/>
          <w:sz w:val="24"/>
          <w:szCs w:val="24"/>
        </w:rPr>
      </w:pPr>
      <w:r>
        <w:rPr>
          <w:rFonts w:hint="eastAsia" w:ascii="宋体" w:hAnsi="宋体"/>
          <w:sz w:val="24"/>
          <w:szCs w:val="24"/>
        </w:rPr>
        <w:t>（6）不同投标人的投标保证金从同一单位或者个人的账户转出。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（1）符合专业条件的投标人或者对招标文件作实质响应的投标人不足3家；</w:t>
      </w:r>
      <w:r>
        <w:rPr>
          <w:rFonts w:hint="eastAsia" w:ascii="宋体" w:hAnsi="宋体" w:cs="宋体"/>
          <w:sz w:val="24"/>
          <w:szCs w:val="24"/>
        </w:rPr>
        <w:t>（或参与竞争的核心产品品牌不足</w:t>
      </w:r>
      <w:r>
        <w:rPr>
          <w:rFonts w:ascii="宋体" w:hAnsi="宋体" w:cs="宋体"/>
          <w:sz w:val="24"/>
          <w:szCs w:val="24"/>
        </w:rPr>
        <w:t>3</w:t>
      </w:r>
      <w:r>
        <w:rPr>
          <w:rFonts w:hint="eastAsia" w:ascii="宋体" w:hAnsi="宋体" w:cs="宋体"/>
          <w:sz w:val="24"/>
          <w:szCs w:val="24"/>
        </w:rPr>
        <w:t>个）的；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（3）投标人的报价均超过了采购预算；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（5）法律、法规以及招标文件规定其他情形。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sz w:val="24"/>
          <w:szCs w:val="24"/>
        </w:rPr>
      </w:pPr>
      <w:r>
        <w:rPr>
          <w:rFonts w:hint="eastAsia" w:ascii="宋体" w:hAnsi="宋体"/>
          <w:b/>
          <w:sz w:val="24"/>
          <w:szCs w:val="24"/>
        </w:rPr>
        <w:t>8.中标结果公告</w:t>
      </w:r>
    </w:p>
    <w:p>
      <w:pPr>
        <w:spacing w:line="360" w:lineRule="auto"/>
        <w:ind w:firstLine="480" w:firstLineChars="200"/>
        <w:rPr>
          <w:rFonts w:ascii="宋体" w:hAnsi="宋体"/>
          <w:sz w:val="24"/>
          <w:szCs w:val="24"/>
        </w:rPr>
      </w:pPr>
      <w:r>
        <w:rPr>
          <w:rFonts w:hint="eastAsia" w:ascii="宋体" w:hAnsi="宋体"/>
          <w:sz w:val="24"/>
          <w:szCs w:val="24"/>
        </w:rPr>
        <w:t>中标人确定后，交易中心将在内蒙古自治区政府采购网、内蒙古自治区公共资源交易网、鄂尔多斯市政府采购网和鄂尔多斯市公共资源交易网上发布中标结果公告，同时将中标结果以公告形式通知未中标的投标人，中标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rPr>
          <w:rFonts w:ascii="宋体" w:hAnsi="宋体"/>
          <w:b/>
          <w:sz w:val="24"/>
          <w:szCs w:val="24"/>
        </w:rPr>
      </w:pPr>
      <w:r>
        <w:rPr>
          <w:rFonts w:hint="eastAsia" w:ascii="宋体" w:hAnsi="宋体"/>
          <w:b/>
          <w:sz w:val="24"/>
          <w:szCs w:val="24"/>
        </w:rPr>
        <w:t>9.中标通知书发放</w:t>
      </w:r>
    </w:p>
    <w:p>
      <w:pPr>
        <w:spacing w:line="360" w:lineRule="auto"/>
        <w:ind w:firstLine="480" w:firstLineChars="200"/>
        <w:rPr>
          <w:rFonts w:ascii="宋体" w:hAnsi="宋体"/>
          <w:sz w:val="24"/>
          <w:szCs w:val="24"/>
        </w:rPr>
      </w:pPr>
      <w:r>
        <w:rPr>
          <w:rFonts w:hint="eastAsia" w:ascii="宋体" w:hAnsi="宋体"/>
          <w:sz w:val="24"/>
          <w:szCs w:val="24"/>
        </w:rPr>
        <w:t>交易中心以书面形式向中标人发出中标通知书，</w:t>
      </w:r>
      <w:r>
        <w:rPr>
          <w:rFonts w:ascii="宋体" w:hAnsi="宋体"/>
          <w:sz w:val="24"/>
          <w:szCs w:val="24"/>
        </w:rPr>
        <w:t>中标通知书是合同的组成部分</w:t>
      </w:r>
      <w:r>
        <w:rPr>
          <w:rFonts w:hint="eastAsia" w:ascii="宋体" w:hAnsi="宋体"/>
          <w:sz w:val="24"/>
          <w:szCs w:val="24"/>
        </w:rPr>
        <w:t>，中标通知书对采购人和中标投标人具有同等法律效力。</w:t>
      </w:r>
    </w:p>
    <w:p>
      <w:pPr>
        <w:spacing w:line="360" w:lineRule="auto"/>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中标人须持法定代表人授权委托书及本人身份证至</w:t>
      </w:r>
      <w:r>
        <w:rPr>
          <w:rFonts w:hint="eastAsia" w:ascii="宋体" w:hAnsi="宋体"/>
          <w:color w:val="000000"/>
          <w:sz w:val="24"/>
          <w:szCs w:val="24"/>
        </w:rPr>
        <w:t>鄂尔多斯市准格尔旗公共资源交易中心914室</w:t>
      </w:r>
      <w:r>
        <w:rPr>
          <w:rFonts w:hint="eastAsia" w:ascii="宋体" w:hAnsi="宋体"/>
          <w:sz w:val="24"/>
          <w:szCs w:val="24"/>
        </w:rPr>
        <w:t>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color w:val="FF0000"/>
          <w:kern w:val="0"/>
          <w:sz w:val="24"/>
          <w:szCs w:val="24"/>
        </w:rPr>
      </w:pPr>
      <w:r>
        <w:rPr>
          <w:rFonts w:hint="eastAsia" w:ascii="宋体" w:hAnsi="宋体" w:cs="宋体"/>
          <w:sz w:val="24"/>
          <w:szCs w:val="24"/>
        </w:rPr>
        <w:t>投标人对政府采购活动事项有疑问的，可以向采购人或采购中心提出询问，采购人或采购中心应当在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color w:val="000000"/>
          <w:kern w:val="0"/>
          <w:sz w:val="24"/>
          <w:szCs w:val="24"/>
        </w:rPr>
        <w:t>投标人提出的询问超出采购人对采购中心委托授权范围的，采购中心应当告知其向采购人提出。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rFonts w:ascii="宋体" w:hAnsi="宋体"/>
          <w:color w:val="000000"/>
          <w:kern w:val="0"/>
          <w:sz w:val="24"/>
          <w:szCs w:val="24"/>
        </w:rPr>
      </w:pPr>
      <w:r>
        <w:rPr>
          <w:rFonts w:hint="eastAsia" w:ascii="宋体" w:hAnsi="宋体" w:cs="宋体"/>
          <w:color w:val="333333"/>
          <w:kern w:val="0"/>
          <w:sz w:val="24"/>
          <w:szCs w:val="24"/>
        </w:rPr>
        <w:t>为了使提出的询问事项在规定时间内得到有效回复</w:t>
      </w:r>
      <w:r>
        <w:rPr>
          <w:rFonts w:hint="eastAsia" w:ascii="宋体" w:hAnsi="宋体" w:cs="宋体"/>
          <w:kern w:val="0"/>
          <w:sz w:val="24"/>
          <w:szCs w:val="24"/>
        </w:rPr>
        <w:t>，</w:t>
      </w:r>
      <w:r>
        <w:rPr>
          <w:rFonts w:hint="eastAsia" w:ascii="宋体" w:hAnsi="宋体" w:cs="宋体"/>
          <w:color w:val="333333"/>
          <w:kern w:val="0"/>
          <w:sz w:val="24"/>
          <w:szCs w:val="24"/>
        </w:rPr>
        <w:t>询问采用实名制，</w:t>
      </w:r>
      <w:r>
        <w:rPr>
          <w:rFonts w:hint="eastAsia" w:ascii="宋体" w:hAnsi="宋体" w:cs="宋体"/>
          <w:kern w:val="0"/>
          <w:sz w:val="24"/>
          <w:szCs w:val="24"/>
        </w:rPr>
        <w:t>询问内容以书面材料的形式亲自递交到交易中心，正式受理后方可生效，否则，为无效询问。</w:t>
      </w:r>
    </w:p>
    <w:p>
      <w:pPr>
        <w:spacing w:line="360" w:lineRule="auto"/>
        <w:rPr>
          <w:rFonts w:ascii="宋体" w:hAnsi="宋体" w:cs="宋体"/>
          <w:b/>
          <w:kern w:val="0"/>
          <w:sz w:val="24"/>
          <w:szCs w:val="24"/>
        </w:rPr>
      </w:pPr>
      <w:r>
        <w:rPr>
          <w:rFonts w:hint="eastAsia" w:ascii="宋体" w:hAnsi="宋体" w:cs="宋体"/>
          <w:b/>
          <w:kern w:val="0"/>
          <w:sz w:val="24"/>
          <w:szCs w:val="24"/>
        </w:rPr>
        <w:t>2.质疑</w:t>
      </w:r>
    </w:p>
    <w:p>
      <w:pPr>
        <w:spacing w:line="360" w:lineRule="auto"/>
        <w:ind w:firstLine="480" w:firstLineChars="200"/>
        <w:rPr>
          <w:rFonts w:ascii="宋体" w:hAnsi="宋体"/>
          <w:sz w:val="24"/>
          <w:szCs w:val="24"/>
        </w:rPr>
      </w:pPr>
      <w:r>
        <w:rPr>
          <w:rFonts w:hint="eastAsia" w:ascii="宋体" w:hAnsi="宋体"/>
          <w:sz w:val="24"/>
          <w:szCs w:val="24"/>
        </w:rPr>
        <w:t>2.1投标人认为采购文件、采购过程和中标、成交结果使自己的权益受到损害的，可以在知道或者应知其权益受到损害之日起七个工作日内，以书面形式向采购人提出质疑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sz w:val="24"/>
          <w:szCs w:val="24"/>
        </w:rPr>
      </w:pPr>
      <w:r>
        <w:rPr>
          <w:rFonts w:hint="eastAsia" w:ascii="宋体" w:hAnsi="宋体"/>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rFonts w:ascii="宋体" w:hAnsi="宋体"/>
          <w:sz w:val="24"/>
          <w:szCs w:val="24"/>
        </w:rPr>
      </w:pPr>
      <w:r>
        <w:rPr>
          <w:rFonts w:hint="eastAsia" w:ascii="宋体" w:hAnsi="宋体"/>
          <w:sz w:val="24"/>
          <w:szCs w:val="24"/>
        </w:rPr>
        <w:t>2.3询问或者质疑事项可能影响中标结果的，采购人应当暂停签订合同，已经签订合同的，应当中止履行合同。</w:t>
      </w:r>
    </w:p>
    <w:p>
      <w:pPr>
        <w:spacing w:line="360" w:lineRule="auto"/>
        <w:ind w:firstLine="480" w:firstLineChars="200"/>
        <w:rPr>
          <w:rFonts w:ascii="宋体" w:hAnsi="宋体"/>
          <w:color w:val="FF0000"/>
          <w:sz w:val="24"/>
          <w:szCs w:val="24"/>
        </w:rPr>
      </w:pPr>
      <w:r>
        <w:rPr>
          <w:rFonts w:hint="eastAsia" w:ascii="宋体" w:hAnsi="宋体" w:cs="宋体"/>
          <w:color w:val="333333"/>
          <w:kern w:val="0"/>
          <w:sz w:val="24"/>
          <w:szCs w:val="24"/>
        </w:rPr>
        <w:t>2.4为了使提出的质疑事项在规定时间内得到有效答</w:t>
      </w:r>
      <w:r>
        <w:rPr>
          <w:rFonts w:hint="eastAsia" w:ascii="宋体" w:hAnsi="宋体" w:cs="宋体"/>
          <w:kern w:val="0"/>
          <w:sz w:val="24"/>
          <w:szCs w:val="24"/>
        </w:rPr>
        <w:t>复、处理，</w:t>
      </w:r>
      <w:r>
        <w:rPr>
          <w:rFonts w:hint="eastAsia" w:ascii="宋体" w:hAnsi="宋体" w:cs="宋体"/>
          <w:color w:val="333333"/>
          <w:kern w:val="0"/>
          <w:sz w:val="24"/>
          <w:szCs w:val="24"/>
        </w:rPr>
        <w:t>质疑采用实名制，</w:t>
      </w:r>
      <w:r>
        <w:rPr>
          <w:rFonts w:hint="eastAsia" w:ascii="宋体" w:hAnsi="宋体" w:cs="宋体"/>
          <w:kern w:val="0"/>
          <w:sz w:val="24"/>
          <w:szCs w:val="24"/>
        </w:rPr>
        <w:t>质疑人必须为本次采购活动当事人，且由法定代表人或投标授权人亲自递交到交易中心，正式受理后方可生效，否则，为无效质疑。</w:t>
      </w:r>
    </w:p>
    <w:p>
      <w:pPr>
        <w:spacing w:line="360" w:lineRule="auto"/>
        <w:ind w:firstLine="480" w:firstLineChars="200"/>
        <w:rPr>
          <w:rFonts w:ascii="宋体" w:hAnsi="宋体"/>
          <w:sz w:val="24"/>
          <w:szCs w:val="24"/>
        </w:rPr>
      </w:pPr>
      <w:r>
        <w:rPr>
          <w:rFonts w:hint="eastAsia" w:ascii="宋体" w:hAnsi="宋体"/>
          <w:sz w:val="24"/>
          <w:szCs w:val="24"/>
        </w:rPr>
        <w:t>2.5递交的质疑函务必提供以下信息和内容：</w:t>
      </w:r>
    </w:p>
    <w:p>
      <w:pPr>
        <w:spacing w:line="360" w:lineRule="auto"/>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360" w:lineRule="auto"/>
        <w:ind w:firstLine="360" w:firstLineChars="150"/>
        <w:rPr>
          <w:rFonts w:ascii="宋体" w:hAnsi="宋体"/>
          <w:sz w:val="24"/>
          <w:szCs w:val="24"/>
        </w:rPr>
      </w:pPr>
      <w:r>
        <w:rPr>
          <w:rFonts w:hint="eastAsia" w:ascii="宋体" w:hAnsi="宋体"/>
          <w:sz w:val="24"/>
          <w:szCs w:val="24"/>
        </w:rPr>
        <w:t>（2）被质疑人的单位名称或姓名等；</w:t>
      </w:r>
    </w:p>
    <w:p>
      <w:pPr>
        <w:spacing w:line="360" w:lineRule="auto"/>
        <w:ind w:firstLine="360" w:firstLineChars="150"/>
        <w:rPr>
          <w:rFonts w:ascii="宋体" w:hAnsi="宋体"/>
          <w:sz w:val="24"/>
          <w:szCs w:val="24"/>
        </w:rPr>
      </w:pPr>
      <w:r>
        <w:rPr>
          <w:rFonts w:hint="eastAsia" w:ascii="宋体" w:hAnsi="宋体"/>
          <w:sz w:val="24"/>
          <w:szCs w:val="24"/>
        </w:rPr>
        <w:t>（3）质疑应当有明确的请求和必要的证明材料；</w:t>
      </w:r>
    </w:p>
    <w:p>
      <w:pPr>
        <w:spacing w:line="360" w:lineRule="auto"/>
        <w:ind w:firstLine="360" w:firstLineChars="150"/>
        <w:rPr>
          <w:rFonts w:ascii="宋体" w:hAnsi="宋体"/>
          <w:sz w:val="24"/>
          <w:szCs w:val="24"/>
        </w:rPr>
      </w:pPr>
      <w:r>
        <w:rPr>
          <w:rFonts w:hint="eastAsia" w:ascii="宋体" w:hAnsi="宋体"/>
          <w:sz w:val="24"/>
          <w:szCs w:val="24"/>
        </w:rPr>
        <w:t>（4）质疑人的签章及提出质疑的准确日期。</w:t>
      </w:r>
    </w:p>
    <w:p>
      <w:pPr>
        <w:spacing w:line="360" w:lineRule="auto"/>
        <w:ind w:firstLine="482" w:firstLineChars="201"/>
        <w:rPr>
          <w:rFonts w:ascii="宋体" w:hAnsi="宋体"/>
          <w:sz w:val="24"/>
          <w:szCs w:val="24"/>
        </w:rPr>
      </w:pPr>
      <w:r>
        <w:rPr>
          <w:rFonts w:hint="eastAsia" w:ascii="宋体" w:hAnsi="宋体"/>
          <w:sz w:val="24"/>
          <w:szCs w:val="24"/>
        </w:rPr>
        <w:t>2.6有下列情况之一的质疑不予受理：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）非投标人提出的质疑；</w:t>
      </w:r>
    </w:p>
    <w:p>
      <w:pPr>
        <w:spacing w:line="360" w:lineRule="auto"/>
        <w:ind w:firstLine="482" w:firstLineChars="201"/>
        <w:rPr>
          <w:rFonts w:ascii="宋体" w:hAnsi="宋体"/>
          <w:sz w:val="24"/>
          <w:szCs w:val="24"/>
        </w:rPr>
      </w:pPr>
      <w:r>
        <w:rPr>
          <w:rFonts w:hint="eastAsia" w:ascii="宋体" w:hAnsi="宋体"/>
          <w:sz w:val="24"/>
          <w:szCs w:val="24"/>
        </w:rPr>
        <w:t>（2）无质疑函件或质疑函件缺少投标人法人印章、投标人法定代表人签字、有效授权书和联系方式之一的质疑；</w:t>
      </w:r>
    </w:p>
    <w:p>
      <w:pPr>
        <w:spacing w:line="360" w:lineRule="auto"/>
        <w:ind w:firstLine="482" w:firstLineChars="201"/>
        <w:rPr>
          <w:rFonts w:ascii="宋体" w:hAnsi="宋体"/>
          <w:sz w:val="24"/>
          <w:szCs w:val="24"/>
        </w:rPr>
      </w:pPr>
      <w:r>
        <w:rPr>
          <w:rFonts w:hint="eastAsia" w:ascii="宋体" w:hAnsi="宋体"/>
          <w:sz w:val="24"/>
          <w:szCs w:val="24"/>
        </w:rPr>
        <w:t>（3）质疑函件无实质性内容或佐证文件资料，主观臆断及推理得出结论的质疑；</w:t>
      </w:r>
    </w:p>
    <w:p>
      <w:pPr>
        <w:spacing w:line="360" w:lineRule="auto"/>
        <w:ind w:firstLine="482" w:firstLineChars="201"/>
        <w:rPr>
          <w:rFonts w:ascii="宋体" w:hAnsi="宋体"/>
          <w:sz w:val="24"/>
          <w:szCs w:val="24"/>
        </w:rPr>
      </w:pPr>
      <w:r>
        <w:rPr>
          <w:rFonts w:hint="eastAsia" w:ascii="宋体" w:hAnsi="宋体"/>
          <w:sz w:val="24"/>
          <w:szCs w:val="24"/>
        </w:rPr>
        <w:t>（4）相应证明材料不真实或来源不合法的质疑；</w:t>
      </w:r>
    </w:p>
    <w:p>
      <w:pPr>
        <w:spacing w:line="360" w:lineRule="auto"/>
        <w:ind w:firstLine="482" w:firstLineChars="201"/>
        <w:rPr>
          <w:rFonts w:ascii="宋体" w:hAnsi="宋体"/>
          <w:sz w:val="24"/>
          <w:szCs w:val="24"/>
        </w:rPr>
      </w:pPr>
      <w:r>
        <w:rPr>
          <w:rFonts w:hint="eastAsia" w:ascii="宋体" w:hAnsi="宋体"/>
          <w:sz w:val="24"/>
          <w:szCs w:val="24"/>
        </w:rPr>
        <w:t>（5）未按规定时间或超过质疑时限提出的质疑；</w:t>
      </w:r>
    </w:p>
    <w:p>
      <w:pPr>
        <w:spacing w:line="360" w:lineRule="auto"/>
        <w:ind w:firstLine="482" w:firstLineChars="201"/>
        <w:rPr>
          <w:rFonts w:ascii="宋体" w:hAnsi="宋体"/>
          <w:sz w:val="24"/>
          <w:szCs w:val="24"/>
        </w:rPr>
      </w:pPr>
      <w:r>
        <w:rPr>
          <w:rFonts w:hint="eastAsia" w:ascii="宋体" w:hAnsi="宋体"/>
          <w:sz w:val="24"/>
          <w:szCs w:val="24"/>
        </w:rPr>
        <w:t>（6）除亲自送达书面质疑书式外，其他任何方式的质疑。</w:t>
      </w:r>
    </w:p>
    <w:p>
      <w:pPr>
        <w:spacing w:line="360" w:lineRule="auto"/>
        <w:ind w:firstLine="480" w:firstLineChars="200"/>
        <w:rPr>
          <w:rFonts w:ascii="宋体" w:hAnsi="宋体"/>
          <w:sz w:val="24"/>
          <w:szCs w:val="24"/>
        </w:rPr>
      </w:pPr>
      <w:r>
        <w:rPr>
          <w:rFonts w:hint="eastAsia" w:ascii="宋体" w:hAnsi="宋体"/>
          <w:sz w:val="24"/>
          <w:szCs w:val="24"/>
        </w:rPr>
        <w:t>2.7对捏造事实，提供虚假材料或者以非法手段取得证明材料进行恶意质疑的，一经查实，将上报监督部门，并给以相应处罚。</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质疑人对采购人、交易中心的答复不满意或者采购人、交易中心未在规定的时间内做出书面答复的，可以在答复期满后十五个工作日内向监督部门进行投诉。投诉程序按《政府采购法》及相关规定执行。</w:t>
      </w:r>
    </w:p>
    <w:p>
      <w:pPr>
        <w:ind w:firstLine="480" w:firstLineChars="200"/>
        <w:rPr>
          <w:rFonts w:ascii="宋体" w:hAnsi="宋体"/>
          <w:sz w:val="24"/>
          <w:szCs w:val="24"/>
        </w:rPr>
      </w:pPr>
      <w:r>
        <w:rPr>
          <w:rFonts w:hint="eastAsia" w:ascii="宋体" w:hAnsi="宋体"/>
          <w:sz w:val="24"/>
          <w:szCs w:val="24"/>
        </w:rPr>
        <w:t>投标人投诉的事项不得超出已质疑事项的范围。</w:t>
      </w:r>
      <w:bookmarkStart w:id="2" w:name="_Toc266431157"/>
      <w:bookmarkStart w:id="3" w:name="_Toc447030613"/>
    </w:p>
    <w:p>
      <w:pPr>
        <w:pStyle w:val="14"/>
        <w:spacing w:line="360" w:lineRule="auto"/>
        <w:jc w:val="both"/>
        <w:rPr>
          <w:rFonts w:ascii="宋体" w:hAnsi="宋体" w:eastAsia="宋体" w:cs="宋体"/>
          <w:bCs w:val="0"/>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p>
    <w:p>
      <w:pPr>
        <w:pStyle w:val="14"/>
        <w:spacing w:line="360" w:lineRule="auto"/>
        <w:rPr>
          <w:rFonts w:ascii="宋体" w:hAnsi="宋体" w:eastAsia="宋体" w:cs="宋体"/>
          <w:bCs w:val="0"/>
          <w:color w:val="000000"/>
          <w:sz w:val="24"/>
          <w:szCs w:val="24"/>
        </w:rPr>
      </w:pPr>
      <w:bookmarkStart w:id="4" w:name="_Toc497408659"/>
      <w:r>
        <w:rPr>
          <w:rFonts w:hint="eastAsia" w:ascii="宋体" w:hAnsi="宋体" w:eastAsia="宋体" w:cs="宋体"/>
          <w:bCs w:val="0"/>
          <w:color w:val="000000"/>
          <w:sz w:val="24"/>
          <w:szCs w:val="24"/>
        </w:rPr>
        <w:t xml:space="preserve">第三章 </w:t>
      </w:r>
      <w:bookmarkEnd w:id="2"/>
      <w:bookmarkEnd w:id="3"/>
      <w:r>
        <w:rPr>
          <w:rFonts w:hint="eastAsia" w:ascii="宋体" w:hAnsi="宋体" w:eastAsia="宋体" w:cs="宋体"/>
          <w:bCs w:val="0"/>
          <w:color w:val="00000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鄂尔多斯市准格尔旗公共资源交易中心204室（联系电话：0477-3864233）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鄂尔多斯市准格尔旗公共资源交易中心204室（联系电话：0477-3864233）存档。逾期未验收或未按时交回验收单，将按照相关法律法规做出相应处罚。</w:t>
      </w:r>
    </w:p>
    <w:p>
      <w:pPr>
        <w:rPr>
          <w:rFonts w:hAnsi="宋体"/>
          <w:sz w:val="24"/>
          <w:szCs w:val="24"/>
        </w:rPr>
      </w:pPr>
    </w:p>
    <w:p>
      <w:pPr>
        <w:jc w:val="center"/>
        <w:rPr>
          <w:rFonts w:ascii="宋体" w:hAnsi="宋体"/>
          <w:b/>
          <w:bCs/>
          <w:color w:val="000000"/>
          <w:kern w:val="44"/>
          <w:sz w:val="24"/>
          <w:szCs w:val="24"/>
        </w:rPr>
      </w:pPr>
      <w:r>
        <w:rPr>
          <w:rFonts w:ascii="宋体" w:hAnsi="宋体"/>
          <w:b/>
          <w:bCs/>
          <w:color w:val="000000"/>
          <w:kern w:val="44"/>
          <w:sz w:val="24"/>
          <w:szCs w:val="24"/>
        </w:rPr>
        <w:br w:type="page"/>
      </w:r>
    </w:p>
    <w:p>
      <w:pPr>
        <w:jc w:val="center"/>
        <w:rPr>
          <w:rFonts w:ascii="宋体" w:hAnsi="宋体"/>
          <w:b/>
          <w:color w:val="000000"/>
          <w:sz w:val="24"/>
          <w:szCs w:val="24"/>
        </w:rPr>
      </w:pPr>
      <w:r>
        <w:rPr>
          <w:rFonts w:hint="eastAsia" w:ascii="宋体" w:hAnsi="宋体"/>
          <w:b/>
          <w:color w:val="000000"/>
          <w:sz w:val="24"/>
          <w:szCs w:val="24"/>
        </w:rPr>
        <w:t>政府采购合同（合同文本）</w:t>
      </w:r>
    </w:p>
    <w:p>
      <w:pPr>
        <w:rPr>
          <w:rFonts w:ascii="宋体" w:hAnsi="宋体"/>
          <w:b/>
          <w:sz w:val="44"/>
          <w:szCs w:val="44"/>
        </w:rPr>
      </w:pPr>
    </w:p>
    <w:p>
      <w:pPr>
        <w:rPr>
          <w:rFonts w:ascii="宋体" w:hAnsi="宋体"/>
          <w:b/>
          <w:color w:val="FF0000"/>
          <w:sz w:val="24"/>
          <w:szCs w:val="24"/>
        </w:rPr>
      </w:pPr>
      <w:r>
        <w:rPr>
          <w:rFonts w:hint="eastAsia" w:ascii="宋体" w:hAnsi="宋体"/>
          <w:b/>
          <w:sz w:val="24"/>
          <w:szCs w:val="24"/>
        </w:rPr>
        <w:t>甲方：</w:t>
      </w:r>
      <w:r>
        <w:rPr>
          <w:rFonts w:hint="eastAsia" w:ascii="宋体" w:hAnsi="宋体"/>
          <w:b/>
          <w:color w:val="FF0000"/>
          <w:sz w:val="24"/>
          <w:szCs w:val="24"/>
        </w:rPr>
        <w:t>***（填写采购单位）</w:t>
      </w:r>
    </w:p>
    <w:p>
      <w:pPr>
        <w:rPr>
          <w:rFonts w:ascii="宋体" w:hAnsi="宋体"/>
          <w:b/>
          <w:sz w:val="24"/>
          <w:szCs w:val="24"/>
        </w:rPr>
      </w:pPr>
      <w:r>
        <w:rPr>
          <w:rFonts w:hint="eastAsia" w:ascii="宋体" w:hAnsi="宋体"/>
          <w:b/>
          <w:sz w:val="24"/>
          <w:szCs w:val="24"/>
        </w:rPr>
        <w:t>地址（详细地址）：</w:t>
      </w:r>
    </w:p>
    <w:p>
      <w:pPr>
        <w:rPr>
          <w:rFonts w:ascii="宋体" w:hAnsi="宋体"/>
          <w:b/>
          <w:color w:val="FF0000"/>
          <w:sz w:val="24"/>
          <w:szCs w:val="24"/>
        </w:rPr>
      </w:pPr>
      <w:r>
        <w:rPr>
          <w:rFonts w:hint="eastAsia" w:ascii="宋体" w:hAnsi="宋体"/>
          <w:b/>
          <w:sz w:val="24"/>
          <w:szCs w:val="24"/>
        </w:rPr>
        <w:t>乙方：</w:t>
      </w:r>
      <w:r>
        <w:rPr>
          <w:rFonts w:hint="eastAsia" w:ascii="宋体" w:hAnsi="宋体"/>
          <w:b/>
          <w:color w:val="FF0000"/>
          <w:sz w:val="24"/>
          <w:szCs w:val="24"/>
        </w:rPr>
        <w:t>***（填写中标投标人）</w:t>
      </w:r>
    </w:p>
    <w:p>
      <w:pPr>
        <w:rPr>
          <w:rFonts w:ascii="宋体" w:hAnsi="宋体"/>
          <w:b/>
          <w:sz w:val="24"/>
          <w:szCs w:val="24"/>
        </w:rPr>
      </w:pPr>
      <w:r>
        <w:rPr>
          <w:rFonts w:hint="eastAsia" w:ascii="宋体" w:hAnsi="宋体"/>
          <w:b/>
          <w:sz w:val="24"/>
          <w:szCs w:val="24"/>
        </w:rPr>
        <w:t>地址（详细地址）：</w:t>
      </w:r>
    </w:p>
    <w:p>
      <w:pPr>
        <w:jc w:val="left"/>
        <w:rPr>
          <w:rFonts w:ascii="宋体" w:hAnsi="宋体"/>
          <w:sz w:val="24"/>
          <w:szCs w:val="24"/>
          <w:u w:val="single"/>
        </w:rPr>
      </w:pPr>
      <w:r>
        <w:rPr>
          <w:rFonts w:hint="eastAsia" w:ascii="宋体" w:hAnsi="宋体"/>
          <w:b/>
          <w:sz w:val="24"/>
          <w:szCs w:val="24"/>
        </w:rPr>
        <w:t>合同号：</w:t>
      </w:r>
      <w:r>
        <w:rPr>
          <w:rFonts w:hint="eastAsia" w:ascii="宋体" w:hAnsi="宋体"/>
          <w:sz w:val="24"/>
          <w:szCs w:val="24"/>
          <w:u w:val="single"/>
        </w:rPr>
        <w:t xml:space="preserve"> （填写签订合同一次性告知书中合同号 ） </w:t>
      </w:r>
    </w:p>
    <w:p>
      <w:pPr>
        <w:spacing w:line="15" w:lineRule="atLeast"/>
        <w:ind w:firstLine="646"/>
        <w:jc w:val="left"/>
        <w:rPr>
          <w:rFonts w:ascii="宋体" w:hAnsi="宋体"/>
          <w:sz w:val="24"/>
          <w:szCs w:val="24"/>
        </w:rPr>
      </w:pPr>
      <w:r>
        <w:rPr>
          <w:rFonts w:hint="eastAsia" w:ascii="宋体" w:hAnsi="宋体"/>
          <w:sz w:val="24"/>
          <w:szCs w:val="24"/>
        </w:rPr>
        <w:t>根据《中华人民共和国政府采购法》、《中华人民共和国合同法》等相关法律法规，甲、乙双方就</w:t>
      </w:r>
      <w:r>
        <w:rPr>
          <w:rFonts w:hint="eastAsia" w:ascii="宋体" w:hAnsi="宋体"/>
          <w:sz w:val="24"/>
          <w:szCs w:val="24"/>
          <w:u w:val="single"/>
        </w:rPr>
        <w:t xml:space="preserve">      （填写项目名称）               </w:t>
      </w:r>
      <w:r>
        <w:rPr>
          <w:rFonts w:hint="eastAsia" w:ascii="宋体" w:hAnsi="宋体"/>
          <w:sz w:val="24"/>
          <w:szCs w:val="24"/>
        </w:rPr>
        <w:t>（政府采购项目批准书编号：</w:t>
      </w:r>
      <w:r>
        <w:rPr>
          <w:rFonts w:hint="eastAsia" w:ascii="宋体" w:hAnsi="宋体"/>
          <w:sz w:val="24"/>
          <w:szCs w:val="24"/>
          <w:u w:val="single"/>
        </w:rPr>
        <w:t xml:space="preserve">          ）</w:t>
      </w:r>
      <w:r>
        <w:rPr>
          <w:rFonts w:hint="eastAsia" w:ascii="宋体" w:hAnsi="宋体"/>
          <w:sz w:val="24"/>
          <w:szCs w:val="24"/>
        </w:rPr>
        <w:t>，经平等自愿协商一致达成合同如下：</w:t>
      </w:r>
    </w:p>
    <w:p>
      <w:pPr>
        <w:spacing w:line="15" w:lineRule="atLeast"/>
        <w:ind w:firstLine="645"/>
        <w:jc w:val="left"/>
        <w:rPr>
          <w:rFonts w:ascii="宋体" w:hAnsi="宋体"/>
          <w:sz w:val="24"/>
          <w:szCs w:val="24"/>
        </w:rPr>
      </w:pPr>
      <w:r>
        <w:rPr>
          <w:rFonts w:hint="eastAsia" w:ascii="宋体" w:hAnsi="宋体"/>
          <w:sz w:val="24"/>
          <w:szCs w:val="24"/>
        </w:rPr>
        <w:t>一、合同文件</w:t>
      </w:r>
    </w:p>
    <w:p>
      <w:pPr>
        <w:spacing w:line="15" w:lineRule="atLeast"/>
        <w:ind w:firstLine="645"/>
        <w:jc w:val="left"/>
        <w:rPr>
          <w:rFonts w:ascii="宋体" w:hAnsi="宋体"/>
          <w:sz w:val="24"/>
          <w:szCs w:val="24"/>
        </w:rPr>
      </w:pPr>
      <w:r>
        <w:rPr>
          <w:rFonts w:hint="eastAsia" w:ascii="宋体" w:hAnsi="宋体"/>
          <w:sz w:val="24"/>
          <w:szCs w:val="24"/>
        </w:rPr>
        <w:t>本合同所附下列文件是构成本合同不可分割的部分：</w:t>
      </w:r>
    </w:p>
    <w:p>
      <w:pPr>
        <w:spacing w:line="15" w:lineRule="atLeast"/>
        <w:ind w:firstLine="645"/>
        <w:jc w:val="left"/>
        <w:rPr>
          <w:rFonts w:ascii="宋体" w:hAnsi="宋体"/>
          <w:sz w:val="24"/>
          <w:szCs w:val="24"/>
        </w:rPr>
      </w:pPr>
      <w:r>
        <w:rPr>
          <w:rFonts w:hint="eastAsia" w:ascii="宋体" w:hAnsi="宋体"/>
          <w:sz w:val="24"/>
          <w:szCs w:val="24"/>
        </w:rPr>
        <w:t>1、合同格式以及合同条款</w:t>
      </w:r>
    </w:p>
    <w:p>
      <w:pPr>
        <w:spacing w:line="15" w:lineRule="atLeast"/>
        <w:ind w:firstLine="645"/>
        <w:jc w:val="left"/>
        <w:rPr>
          <w:rFonts w:ascii="宋体" w:hAnsi="宋体"/>
          <w:sz w:val="24"/>
          <w:szCs w:val="24"/>
        </w:rPr>
      </w:pPr>
      <w:r>
        <w:rPr>
          <w:rFonts w:hint="eastAsia" w:ascii="宋体" w:hAnsi="宋体"/>
          <w:sz w:val="24"/>
          <w:szCs w:val="24"/>
        </w:rPr>
        <w:t>2、中标结果公告及中标通知书</w:t>
      </w:r>
    </w:p>
    <w:p>
      <w:pPr>
        <w:spacing w:line="15" w:lineRule="atLeast"/>
        <w:ind w:firstLine="645"/>
        <w:jc w:val="left"/>
        <w:rPr>
          <w:rFonts w:ascii="宋体" w:hAnsi="宋体"/>
          <w:sz w:val="24"/>
          <w:szCs w:val="24"/>
        </w:rPr>
      </w:pPr>
      <w:r>
        <w:rPr>
          <w:rFonts w:hint="eastAsia" w:ascii="宋体" w:hAnsi="宋体"/>
          <w:sz w:val="24"/>
          <w:szCs w:val="24"/>
        </w:rPr>
        <w:t>3、招标文件</w:t>
      </w:r>
    </w:p>
    <w:p>
      <w:pPr>
        <w:spacing w:line="15" w:lineRule="atLeast"/>
        <w:ind w:firstLine="645"/>
        <w:jc w:val="left"/>
        <w:rPr>
          <w:rFonts w:ascii="宋体" w:hAnsi="宋体"/>
          <w:sz w:val="24"/>
          <w:szCs w:val="24"/>
        </w:rPr>
      </w:pPr>
      <w:r>
        <w:rPr>
          <w:rFonts w:hint="eastAsia" w:ascii="宋体" w:hAnsi="宋体"/>
          <w:sz w:val="24"/>
          <w:szCs w:val="24"/>
        </w:rPr>
        <w:t>4、投标文件</w:t>
      </w:r>
    </w:p>
    <w:p>
      <w:pPr>
        <w:spacing w:line="15" w:lineRule="atLeast"/>
        <w:ind w:firstLine="645"/>
        <w:jc w:val="left"/>
        <w:rPr>
          <w:rFonts w:ascii="宋体" w:hAnsi="宋体"/>
          <w:sz w:val="24"/>
          <w:szCs w:val="24"/>
        </w:rPr>
      </w:pPr>
      <w:r>
        <w:rPr>
          <w:rFonts w:hint="eastAsia" w:ascii="宋体" w:hAnsi="宋体"/>
          <w:sz w:val="24"/>
          <w:szCs w:val="24"/>
        </w:rPr>
        <w:t>5、变更合同</w:t>
      </w:r>
    </w:p>
    <w:p>
      <w:pPr>
        <w:spacing w:line="15" w:lineRule="atLeast"/>
        <w:ind w:firstLine="645"/>
        <w:jc w:val="left"/>
        <w:rPr>
          <w:rFonts w:ascii="宋体" w:hAnsi="宋体"/>
          <w:sz w:val="24"/>
          <w:szCs w:val="24"/>
        </w:rPr>
      </w:pPr>
      <w:r>
        <w:rPr>
          <w:rFonts w:hint="eastAsia" w:ascii="宋体" w:hAnsi="宋体"/>
          <w:sz w:val="24"/>
          <w:szCs w:val="24"/>
        </w:rPr>
        <w:t>二、本合同所提供的标的物、数量及规格等详见中标结果公告及后附清单。</w:t>
      </w:r>
    </w:p>
    <w:p>
      <w:pPr>
        <w:spacing w:line="15" w:lineRule="atLeast"/>
        <w:ind w:firstLine="645"/>
        <w:jc w:val="left"/>
        <w:rPr>
          <w:rFonts w:ascii="宋体" w:hAnsi="宋体"/>
          <w:sz w:val="24"/>
          <w:szCs w:val="24"/>
        </w:rPr>
      </w:pPr>
      <w:r>
        <w:rPr>
          <w:rFonts w:hint="eastAsia" w:ascii="宋体" w:hAnsi="宋体"/>
          <w:sz w:val="24"/>
          <w:szCs w:val="24"/>
        </w:rPr>
        <w:t>三、合同金额</w:t>
      </w:r>
    </w:p>
    <w:p>
      <w:pPr>
        <w:spacing w:line="15" w:lineRule="atLeast"/>
        <w:ind w:firstLine="645"/>
        <w:jc w:val="left"/>
        <w:rPr>
          <w:rFonts w:ascii="宋体" w:hAnsi="宋体"/>
          <w:sz w:val="24"/>
          <w:szCs w:val="24"/>
          <w:u w:val="single"/>
        </w:rPr>
      </w:pPr>
      <w:r>
        <w:rPr>
          <w:rFonts w:hint="eastAsia" w:ascii="宋体" w:hAnsi="宋体"/>
          <w:sz w:val="24"/>
          <w:szCs w:val="24"/>
        </w:rPr>
        <w:t>合同金额为人民币</w:t>
      </w:r>
      <w:r>
        <w:rPr>
          <w:rFonts w:hint="eastAsia" w:ascii="宋体" w:hAnsi="宋体"/>
          <w:sz w:val="24"/>
          <w:szCs w:val="24"/>
          <w:u w:val="single"/>
        </w:rPr>
        <w:t xml:space="preserve">                 </w:t>
      </w:r>
      <w:r>
        <w:rPr>
          <w:rFonts w:hint="eastAsia" w:ascii="宋体" w:hAnsi="宋体"/>
          <w:sz w:val="24"/>
          <w:szCs w:val="24"/>
        </w:rPr>
        <w:t>万元，大写：</w:t>
      </w:r>
      <w:r>
        <w:rPr>
          <w:rFonts w:hint="eastAsia" w:ascii="宋体" w:hAnsi="宋体"/>
          <w:sz w:val="24"/>
          <w:szCs w:val="24"/>
          <w:u w:val="single"/>
        </w:rPr>
        <w:t xml:space="preserve">              </w:t>
      </w:r>
    </w:p>
    <w:p>
      <w:pPr>
        <w:spacing w:line="15" w:lineRule="atLeast"/>
        <w:ind w:firstLine="645"/>
        <w:jc w:val="left"/>
        <w:rPr>
          <w:rFonts w:ascii="宋体" w:hAnsi="宋体"/>
          <w:sz w:val="24"/>
          <w:szCs w:val="24"/>
        </w:rPr>
      </w:pPr>
      <w:r>
        <w:rPr>
          <w:rFonts w:hint="eastAsia" w:ascii="宋体" w:hAnsi="宋体"/>
          <w:sz w:val="24"/>
          <w:szCs w:val="24"/>
        </w:rPr>
        <w:t>四、付款方式及时间</w:t>
      </w:r>
    </w:p>
    <w:p>
      <w:pPr>
        <w:spacing w:line="15" w:lineRule="atLeast"/>
        <w:ind w:firstLine="600" w:firstLineChars="250"/>
        <w:jc w:val="left"/>
        <w:rPr>
          <w:rFonts w:ascii="宋体" w:hAnsi="宋体"/>
          <w:sz w:val="24"/>
          <w:szCs w:val="24"/>
        </w:rPr>
      </w:pPr>
      <w:r>
        <w:rPr>
          <w:rFonts w:hint="eastAsia" w:ascii="宋体" w:hAnsi="宋体" w:cs="宋体"/>
          <w:color w:val="FF6600"/>
          <w:sz w:val="24"/>
          <w:szCs w:val="24"/>
        </w:rPr>
        <w:t>***（见招标文件第四章）</w:t>
      </w:r>
    </w:p>
    <w:p>
      <w:pPr>
        <w:spacing w:line="15" w:lineRule="atLeast"/>
        <w:ind w:firstLine="645"/>
        <w:jc w:val="left"/>
        <w:rPr>
          <w:rFonts w:ascii="宋体" w:hAnsi="宋体"/>
          <w:sz w:val="24"/>
          <w:szCs w:val="24"/>
        </w:rPr>
      </w:pPr>
      <w:r>
        <w:rPr>
          <w:rFonts w:hint="eastAsia" w:ascii="宋体" w:hAnsi="宋体"/>
          <w:sz w:val="24"/>
          <w:szCs w:val="24"/>
        </w:rPr>
        <w:t>五、交货安装</w:t>
      </w:r>
    </w:p>
    <w:p>
      <w:pPr>
        <w:spacing w:line="15" w:lineRule="atLeast"/>
        <w:ind w:firstLine="645"/>
        <w:jc w:val="left"/>
        <w:rPr>
          <w:rFonts w:ascii="宋体" w:hAnsi="宋体"/>
          <w:sz w:val="24"/>
          <w:szCs w:val="24"/>
          <w:u w:val="single"/>
        </w:rPr>
      </w:pPr>
      <w:r>
        <w:rPr>
          <w:rFonts w:hint="eastAsia" w:ascii="宋体" w:hAnsi="宋体"/>
          <w:sz w:val="24"/>
          <w:szCs w:val="24"/>
        </w:rPr>
        <w:t>交货时间：</w:t>
      </w:r>
      <w:r>
        <w:rPr>
          <w:rFonts w:hint="eastAsia" w:ascii="宋体" w:hAnsi="宋体"/>
          <w:sz w:val="24"/>
          <w:szCs w:val="24"/>
          <w:u w:val="single"/>
        </w:rPr>
        <w:t xml:space="preserve">                 </w:t>
      </w:r>
    </w:p>
    <w:p>
      <w:pPr>
        <w:spacing w:line="15" w:lineRule="atLeast"/>
        <w:ind w:firstLine="645"/>
        <w:jc w:val="left"/>
        <w:rPr>
          <w:rFonts w:ascii="宋体" w:hAnsi="宋体"/>
          <w:sz w:val="24"/>
          <w:szCs w:val="24"/>
          <w:u w:val="single"/>
        </w:rPr>
      </w:pPr>
      <w:r>
        <w:rPr>
          <w:rFonts w:hint="eastAsia" w:ascii="宋体" w:hAnsi="宋体"/>
          <w:sz w:val="24"/>
          <w:szCs w:val="24"/>
        </w:rPr>
        <w:t>交货地点：</w:t>
      </w:r>
      <w:r>
        <w:rPr>
          <w:rFonts w:hint="eastAsia" w:ascii="宋体" w:hAnsi="宋体"/>
          <w:sz w:val="24"/>
          <w:szCs w:val="24"/>
          <w:u w:val="single"/>
        </w:rPr>
        <w:t xml:space="preserve">                 </w:t>
      </w:r>
    </w:p>
    <w:p>
      <w:pPr>
        <w:spacing w:line="15" w:lineRule="atLeast"/>
        <w:ind w:firstLine="645"/>
        <w:jc w:val="left"/>
        <w:rPr>
          <w:rFonts w:ascii="宋体" w:hAnsi="宋体"/>
          <w:sz w:val="24"/>
          <w:szCs w:val="24"/>
        </w:rPr>
      </w:pPr>
      <w:r>
        <w:rPr>
          <w:rFonts w:hint="eastAsia" w:ascii="宋体" w:hAnsi="宋体"/>
          <w:sz w:val="24"/>
          <w:szCs w:val="24"/>
        </w:rPr>
        <w:t>六、质量</w:t>
      </w:r>
    </w:p>
    <w:p>
      <w:pPr>
        <w:spacing w:line="15" w:lineRule="atLeast"/>
        <w:ind w:firstLine="645"/>
        <w:jc w:val="left"/>
        <w:rPr>
          <w:rFonts w:ascii="宋体" w:hAnsi="宋体"/>
          <w:sz w:val="24"/>
          <w:szCs w:val="24"/>
        </w:rPr>
      </w:pPr>
      <w:r>
        <w:rPr>
          <w:rFonts w:hint="eastAsia" w:ascii="宋体" w:hAnsi="宋体"/>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宋体" w:hAnsi="宋体"/>
          <w:sz w:val="24"/>
          <w:szCs w:val="24"/>
        </w:rPr>
      </w:pPr>
      <w:r>
        <w:rPr>
          <w:rFonts w:hint="eastAsia" w:ascii="宋体" w:hAnsi="宋体"/>
          <w:sz w:val="24"/>
          <w:szCs w:val="24"/>
        </w:rPr>
        <w:t>七、包装</w:t>
      </w:r>
    </w:p>
    <w:p>
      <w:pPr>
        <w:spacing w:line="15" w:lineRule="atLeast"/>
        <w:ind w:firstLine="645"/>
        <w:jc w:val="left"/>
        <w:rPr>
          <w:rFonts w:ascii="宋体" w:hAnsi="宋体"/>
          <w:sz w:val="24"/>
          <w:szCs w:val="24"/>
        </w:rPr>
      </w:pPr>
      <w:r>
        <w:rPr>
          <w:rFonts w:hint="eastAsia" w:ascii="宋体" w:hAnsi="宋体"/>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宋体" w:hAnsi="宋体"/>
          <w:sz w:val="24"/>
          <w:szCs w:val="24"/>
        </w:rPr>
      </w:pPr>
      <w:r>
        <w:rPr>
          <w:rFonts w:hint="eastAsia" w:ascii="宋体" w:hAnsi="宋体"/>
          <w:sz w:val="24"/>
          <w:szCs w:val="24"/>
        </w:rPr>
        <w:t>八、运输要求</w:t>
      </w:r>
    </w:p>
    <w:p>
      <w:pPr>
        <w:spacing w:line="15" w:lineRule="atLeast"/>
        <w:ind w:firstLine="645"/>
        <w:jc w:val="left"/>
        <w:rPr>
          <w:rFonts w:ascii="宋体" w:hAnsi="宋体"/>
          <w:sz w:val="24"/>
          <w:szCs w:val="24"/>
          <w:u w:val="single"/>
        </w:rPr>
      </w:pPr>
      <w:r>
        <w:rPr>
          <w:rFonts w:hint="eastAsia" w:ascii="宋体" w:hAnsi="宋体"/>
          <w:sz w:val="24"/>
          <w:szCs w:val="24"/>
        </w:rPr>
        <w:t>（一）运输方式及线路：</w:t>
      </w:r>
      <w:r>
        <w:rPr>
          <w:rFonts w:hint="eastAsia" w:ascii="宋体" w:hAnsi="宋体"/>
          <w:sz w:val="24"/>
          <w:szCs w:val="24"/>
          <w:u w:val="single"/>
        </w:rPr>
        <w:t xml:space="preserve">                      </w:t>
      </w:r>
    </w:p>
    <w:p>
      <w:pPr>
        <w:spacing w:line="15" w:lineRule="atLeast"/>
        <w:ind w:firstLine="645"/>
        <w:jc w:val="left"/>
        <w:rPr>
          <w:rFonts w:ascii="宋体" w:hAnsi="宋体"/>
          <w:sz w:val="24"/>
          <w:szCs w:val="24"/>
        </w:rPr>
      </w:pPr>
      <w:r>
        <w:rPr>
          <w:rFonts w:hint="eastAsia" w:ascii="宋体" w:hAnsi="宋体"/>
          <w:sz w:val="24"/>
          <w:szCs w:val="24"/>
        </w:rPr>
        <w:t>（二）运输及相关费用由乙方承担。</w:t>
      </w:r>
    </w:p>
    <w:p>
      <w:pPr>
        <w:spacing w:line="15" w:lineRule="atLeast"/>
        <w:ind w:firstLine="645"/>
        <w:jc w:val="left"/>
        <w:rPr>
          <w:rFonts w:ascii="宋体" w:hAnsi="宋体"/>
          <w:sz w:val="24"/>
          <w:szCs w:val="24"/>
        </w:rPr>
      </w:pPr>
      <w:r>
        <w:rPr>
          <w:rFonts w:hint="eastAsia" w:ascii="宋体" w:hAnsi="宋体"/>
          <w:sz w:val="24"/>
          <w:szCs w:val="24"/>
        </w:rPr>
        <w:t>九、知识产权</w:t>
      </w:r>
    </w:p>
    <w:p>
      <w:pPr>
        <w:spacing w:line="15" w:lineRule="atLeast"/>
        <w:ind w:firstLine="645"/>
        <w:jc w:val="left"/>
        <w:rPr>
          <w:rFonts w:ascii="宋体" w:hAnsi="宋体"/>
          <w:sz w:val="24"/>
          <w:szCs w:val="24"/>
        </w:rPr>
      </w:pPr>
      <w:r>
        <w:rPr>
          <w:rFonts w:hint="eastAsia" w:ascii="宋体" w:hAnsi="宋体"/>
          <w:sz w:val="24"/>
          <w:szCs w:val="24"/>
        </w:rPr>
        <w:t>乙方应保证甲方在中国境内使用标的物或标的物的任何一部分时，免受第三方提出的侵犯其知识产权的诉讼。</w:t>
      </w:r>
    </w:p>
    <w:p>
      <w:pPr>
        <w:spacing w:line="15" w:lineRule="atLeast"/>
        <w:ind w:firstLine="645"/>
        <w:jc w:val="left"/>
        <w:rPr>
          <w:rFonts w:ascii="宋体" w:hAnsi="宋体"/>
          <w:sz w:val="24"/>
          <w:szCs w:val="24"/>
        </w:rPr>
      </w:pPr>
      <w:r>
        <w:rPr>
          <w:rFonts w:hint="eastAsia" w:ascii="宋体" w:hAnsi="宋体"/>
          <w:sz w:val="24"/>
          <w:szCs w:val="24"/>
        </w:rPr>
        <w:t>十、验收</w:t>
      </w:r>
    </w:p>
    <w:p>
      <w:pPr>
        <w:spacing w:line="15" w:lineRule="atLeast"/>
        <w:ind w:firstLine="645"/>
        <w:jc w:val="left"/>
        <w:rPr>
          <w:rFonts w:ascii="宋体" w:hAnsi="宋体"/>
          <w:sz w:val="24"/>
          <w:szCs w:val="24"/>
        </w:rPr>
      </w:pPr>
      <w:r>
        <w:rPr>
          <w:rFonts w:hint="eastAsia" w:ascii="宋体" w:hAnsi="宋体"/>
          <w:sz w:val="24"/>
          <w:szCs w:val="24"/>
        </w:rPr>
        <w:t>（一）乙方将标的物送达至甲方指定的地点后，由甲乙双方及第三方（如有）一同验收并签字确认。</w:t>
      </w:r>
    </w:p>
    <w:p>
      <w:pPr>
        <w:spacing w:line="15" w:lineRule="atLeast"/>
        <w:ind w:firstLine="645"/>
        <w:jc w:val="left"/>
        <w:rPr>
          <w:rFonts w:ascii="宋体" w:hAnsi="宋体"/>
          <w:sz w:val="24"/>
          <w:szCs w:val="24"/>
        </w:rPr>
      </w:pPr>
      <w:r>
        <w:rPr>
          <w:rFonts w:hint="eastAsia" w:ascii="宋体" w:hAnsi="宋体"/>
          <w:sz w:val="24"/>
          <w:szCs w:val="24"/>
        </w:rPr>
        <w:t>（二）对标的物的质量问题，甲方应在发现后向乙方提出书面异议，乙方在接到书面异议后，应当在</w:t>
      </w:r>
      <w:r>
        <w:rPr>
          <w:rFonts w:hint="eastAsia" w:ascii="宋体" w:hAnsi="宋体"/>
          <w:sz w:val="24"/>
          <w:szCs w:val="24"/>
          <w:u w:val="single"/>
        </w:rPr>
        <w:t xml:space="preserve">     </w:t>
      </w:r>
      <w:r>
        <w:rPr>
          <w:rFonts w:hint="eastAsia" w:ascii="宋体" w:hAnsi="宋体"/>
          <w:sz w:val="24"/>
          <w:szCs w:val="24"/>
        </w:rPr>
        <w:t>日内负责处理。甲方逾期提出的，对所交标的物视为符合合同的规定。如果乙方在投标文件及谈判过程中做出的书面说明及承诺中，有明确质量保证期的，适用质量保证期。</w:t>
      </w:r>
    </w:p>
    <w:p>
      <w:pPr>
        <w:spacing w:line="15" w:lineRule="atLeast"/>
        <w:ind w:firstLine="645"/>
        <w:jc w:val="left"/>
        <w:rPr>
          <w:rFonts w:ascii="宋体" w:hAnsi="宋体"/>
          <w:sz w:val="24"/>
          <w:szCs w:val="24"/>
        </w:rPr>
      </w:pPr>
      <w:r>
        <w:rPr>
          <w:rFonts w:hint="eastAsia" w:ascii="宋体" w:hAnsi="宋体"/>
          <w:sz w:val="24"/>
          <w:szCs w:val="24"/>
        </w:rPr>
        <w:t>（三）经双方共同验收，标的物达不到质量或规格要求的，甲方可以拒收，并可解除合同且不承担任何法律责任，</w:t>
      </w:r>
    </w:p>
    <w:p>
      <w:pPr>
        <w:spacing w:line="15" w:lineRule="atLeast"/>
        <w:ind w:firstLine="645"/>
        <w:jc w:val="left"/>
        <w:rPr>
          <w:rFonts w:ascii="宋体" w:hAnsi="宋体"/>
          <w:sz w:val="24"/>
          <w:szCs w:val="24"/>
        </w:rPr>
      </w:pPr>
      <w:r>
        <w:rPr>
          <w:rFonts w:hint="eastAsia" w:ascii="宋体" w:hAnsi="宋体"/>
          <w:sz w:val="24"/>
          <w:szCs w:val="24"/>
        </w:rPr>
        <w:t>十一、售后服务</w:t>
      </w:r>
    </w:p>
    <w:p>
      <w:pPr>
        <w:spacing w:line="15" w:lineRule="atLeast"/>
        <w:ind w:firstLine="645"/>
        <w:jc w:val="left"/>
        <w:rPr>
          <w:rFonts w:ascii="宋体" w:hAnsi="宋体"/>
          <w:sz w:val="24"/>
          <w:szCs w:val="24"/>
        </w:rPr>
      </w:pPr>
      <w:r>
        <w:rPr>
          <w:rFonts w:hint="eastAsia" w:ascii="宋体" w:hAnsi="宋体"/>
          <w:sz w:val="24"/>
          <w:szCs w:val="24"/>
        </w:rPr>
        <w:t>（一）乙方应按招标文件、投标文件及乙方在谈判过程中做出的书面说明或承诺提供及时、快速、优质的售后服务。</w:t>
      </w:r>
    </w:p>
    <w:p>
      <w:pPr>
        <w:spacing w:line="15" w:lineRule="atLeast"/>
        <w:ind w:firstLine="645"/>
        <w:jc w:val="left"/>
        <w:rPr>
          <w:rFonts w:ascii="宋体" w:hAnsi="宋体"/>
          <w:sz w:val="24"/>
          <w:szCs w:val="24"/>
          <w:u w:val="single"/>
        </w:rPr>
      </w:pPr>
      <w:r>
        <w:rPr>
          <w:rFonts w:hint="eastAsia" w:ascii="宋体" w:hAnsi="宋体"/>
          <w:sz w:val="24"/>
          <w:szCs w:val="24"/>
        </w:rPr>
        <w:t>（二）其他售后服务内容：</w:t>
      </w:r>
      <w:r>
        <w:rPr>
          <w:rFonts w:hint="eastAsia" w:ascii="宋体" w:hAnsi="宋体"/>
          <w:sz w:val="24"/>
          <w:szCs w:val="24"/>
          <w:u w:val="single"/>
        </w:rPr>
        <w:t xml:space="preserve">     </w:t>
      </w:r>
      <w:r>
        <w:rPr>
          <w:rFonts w:hint="eastAsia" w:ascii="宋体" w:hAnsi="宋体"/>
          <w:color w:val="E36C0A"/>
          <w:sz w:val="24"/>
          <w:szCs w:val="24"/>
          <w:u w:val="single"/>
        </w:rPr>
        <w:t xml:space="preserve">（投标文件售后承诺等） </w:t>
      </w:r>
      <w:r>
        <w:rPr>
          <w:rFonts w:hint="eastAsia" w:ascii="宋体" w:hAnsi="宋体"/>
          <w:sz w:val="24"/>
          <w:szCs w:val="24"/>
          <w:u w:val="single"/>
        </w:rPr>
        <w:t xml:space="preserve">              </w:t>
      </w:r>
    </w:p>
    <w:p>
      <w:pPr>
        <w:spacing w:line="15" w:lineRule="atLeast"/>
        <w:ind w:firstLine="645"/>
        <w:jc w:val="left"/>
        <w:rPr>
          <w:rFonts w:ascii="宋体" w:hAnsi="宋体"/>
          <w:sz w:val="24"/>
          <w:szCs w:val="24"/>
        </w:rPr>
      </w:pPr>
      <w:r>
        <w:rPr>
          <w:rFonts w:hint="eastAsia" w:ascii="宋体" w:hAnsi="宋体"/>
          <w:sz w:val="24"/>
          <w:szCs w:val="24"/>
        </w:rPr>
        <w:t>十二、违约条款</w:t>
      </w:r>
    </w:p>
    <w:p>
      <w:pPr>
        <w:spacing w:line="15" w:lineRule="atLeast"/>
        <w:ind w:firstLine="645"/>
        <w:jc w:val="left"/>
        <w:rPr>
          <w:rFonts w:ascii="宋体" w:hAnsi="宋体"/>
          <w:sz w:val="24"/>
          <w:szCs w:val="24"/>
        </w:rPr>
      </w:pPr>
      <w:r>
        <w:rPr>
          <w:rFonts w:hint="eastAsia" w:ascii="宋体" w:hAnsi="宋体"/>
          <w:sz w:val="24"/>
          <w:szCs w:val="24"/>
        </w:rPr>
        <w:t>（一）乙方逾期交付标的物、甲方逾期付款，按日承担违约部分合同金额</w:t>
      </w:r>
      <w:r>
        <w:rPr>
          <w:rFonts w:hint="eastAsia" w:ascii="宋体" w:hAnsi="宋体"/>
          <w:sz w:val="24"/>
          <w:szCs w:val="24"/>
          <w:u w:val="single"/>
        </w:rPr>
        <w:t xml:space="preserve">  </w:t>
      </w:r>
      <w:r>
        <w:rPr>
          <w:rFonts w:hint="eastAsia" w:ascii="宋体" w:hAnsi="宋体"/>
          <w:sz w:val="24"/>
          <w:szCs w:val="24"/>
        </w:rPr>
        <w:t>的违约金。</w:t>
      </w:r>
    </w:p>
    <w:p>
      <w:pPr>
        <w:spacing w:line="15" w:lineRule="atLeast"/>
        <w:ind w:firstLine="645"/>
        <w:jc w:val="left"/>
        <w:rPr>
          <w:rFonts w:ascii="宋体" w:hAnsi="宋体"/>
          <w:sz w:val="24"/>
          <w:szCs w:val="24"/>
        </w:rPr>
      </w:pPr>
      <w:r>
        <w:rPr>
          <w:rFonts w:hint="eastAsia" w:ascii="宋体" w:hAnsi="宋体"/>
          <w:sz w:val="24"/>
          <w:szCs w:val="24"/>
        </w:rPr>
        <w:t>（二）其他违约责任以相关法律法规规定为准，无相关规定的，双方协商解决。</w:t>
      </w:r>
    </w:p>
    <w:p>
      <w:pPr>
        <w:spacing w:line="15" w:lineRule="atLeast"/>
        <w:ind w:firstLine="645"/>
        <w:jc w:val="left"/>
        <w:rPr>
          <w:rFonts w:ascii="宋体" w:hAnsi="宋体"/>
          <w:sz w:val="24"/>
          <w:szCs w:val="24"/>
        </w:rPr>
      </w:pPr>
      <w:r>
        <w:rPr>
          <w:rFonts w:hint="eastAsia" w:ascii="宋体" w:hAnsi="宋体"/>
          <w:sz w:val="24"/>
          <w:szCs w:val="24"/>
        </w:rPr>
        <w:t>十三、不可抗力条款</w:t>
      </w:r>
    </w:p>
    <w:p>
      <w:pPr>
        <w:spacing w:line="15" w:lineRule="atLeast"/>
        <w:ind w:firstLine="645"/>
        <w:jc w:val="left"/>
        <w:rPr>
          <w:rFonts w:ascii="宋体" w:hAnsi="宋体"/>
          <w:sz w:val="24"/>
          <w:szCs w:val="24"/>
        </w:rPr>
      </w:pPr>
      <w:r>
        <w:rPr>
          <w:rFonts w:hint="eastAsia" w:ascii="宋体" w:hAnsi="宋体"/>
          <w:sz w:val="24"/>
          <w:szCs w:val="24"/>
        </w:rPr>
        <w:t>因不可抗力致使一方不能及时或完全履行合同的，应及时通知另一方，双方互不承担责任，并在</w:t>
      </w:r>
      <w:r>
        <w:rPr>
          <w:rFonts w:hint="eastAsia" w:ascii="宋体" w:hAnsi="宋体"/>
          <w:sz w:val="24"/>
          <w:szCs w:val="24"/>
          <w:u w:val="single"/>
        </w:rPr>
        <w:t xml:space="preserve">   </w:t>
      </w:r>
      <w:r>
        <w:rPr>
          <w:rFonts w:hint="eastAsia" w:ascii="宋体" w:hAnsi="宋体"/>
          <w:sz w:val="24"/>
          <w:szCs w:val="24"/>
        </w:rPr>
        <w:t>天内提供有关不可抗力的相关证明。合同未履行部分是否继续履行、如何履行等问题，双方协商解决。</w:t>
      </w:r>
    </w:p>
    <w:p>
      <w:pPr>
        <w:spacing w:line="15" w:lineRule="atLeast"/>
        <w:ind w:firstLine="645"/>
        <w:jc w:val="left"/>
        <w:rPr>
          <w:rFonts w:ascii="宋体" w:hAnsi="宋体"/>
          <w:sz w:val="24"/>
          <w:szCs w:val="24"/>
        </w:rPr>
      </w:pPr>
      <w:r>
        <w:rPr>
          <w:rFonts w:hint="eastAsia" w:ascii="宋体" w:hAnsi="宋体"/>
          <w:sz w:val="24"/>
          <w:szCs w:val="24"/>
        </w:rPr>
        <w:t>十四、争议的解决方式</w:t>
      </w:r>
    </w:p>
    <w:p>
      <w:pPr>
        <w:spacing w:line="15" w:lineRule="atLeast"/>
        <w:ind w:firstLine="645"/>
        <w:jc w:val="left"/>
        <w:rPr>
          <w:rFonts w:ascii="宋体" w:hAnsi="宋体"/>
          <w:sz w:val="24"/>
          <w:szCs w:val="24"/>
        </w:rPr>
      </w:pPr>
      <w:r>
        <w:rPr>
          <w:rFonts w:hint="eastAsia" w:ascii="宋体" w:hAnsi="宋体"/>
          <w:sz w:val="24"/>
          <w:szCs w:val="24"/>
        </w:rPr>
        <w:t>合同发生纠纷时，双方应协商解决，协商不成可以采用下列方式解决：</w:t>
      </w:r>
    </w:p>
    <w:p>
      <w:pPr>
        <w:spacing w:line="15" w:lineRule="atLeast"/>
        <w:ind w:firstLine="645"/>
        <w:jc w:val="left"/>
        <w:rPr>
          <w:rFonts w:ascii="宋体" w:hAnsi="宋体"/>
          <w:sz w:val="24"/>
          <w:szCs w:val="24"/>
          <w:u w:val="single"/>
        </w:rPr>
      </w:pPr>
      <w:r>
        <w:rPr>
          <w:rFonts w:hint="eastAsia" w:ascii="宋体" w:hAnsi="宋体"/>
          <w:sz w:val="24"/>
          <w:szCs w:val="24"/>
        </w:rPr>
        <w:t>（一）提交</w:t>
      </w:r>
      <w:r>
        <w:rPr>
          <w:rFonts w:hint="eastAsia" w:ascii="宋体" w:hAnsi="宋体"/>
          <w:sz w:val="24"/>
          <w:szCs w:val="24"/>
          <w:u w:val="single"/>
        </w:rPr>
        <w:t xml:space="preserve">             </w:t>
      </w:r>
      <w:r>
        <w:rPr>
          <w:rFonts w:hint="eastAsia" w:ascii="宋体" w:hAnsi="宋体"/>
          <w:sz w:val="24"/>
          <w:szCs w:val="24"/>
        </w:rPr>
        <w:t>仲裁委员会仲裁。</w:t>
      </w:r>
    </w:p>
    <w:p>
      <w:pPr>
        <w:spacing w:line="15" w:lineRule="atLeast"/>
        <w:ind w:firstLine="645"/>
        <w:jc w:val="left"/>
        <w:rPr>
          <w:rFonts w:ascii="宋体" w:hAnsi="宋体"/>
          <w:sz w:val="24"/>
          <w:szCs w:val="24"/>
        </w:rPr>
      </w:pPr>
      <w:r>
        <w:rPr>
          <w:rFonts w:hint="eastAsia" w:ascii="宋体" w:hAnsi="宋体"/>
          <w:sz w:val="24"/>
          <w:szCs w:val="24"/>
        </w:rPr>
        <w:t>（二）向</w:t>
      </w:r>
      <w:r>
        <w:rPr>
          <w:rFonts w:hint="eastAsia" w:ascii="宋体" w:hAnsi="宋体"/>
          <w:sz w:val="24"/>
          <w:szCs w:val="24"/>
          <w:u w:val="single"/>
        </w:rPr>
        <w:t xml:space="preserve">                 </w:t>
      </w:r>
      <w:r>
        <w:rPr>
          <w:rFonts w:hint="eastAsia" w:ascii="宋体" w:hAnsi="宋体"/>
          <w:sz w:val="24"/>
          <w:szCs w:val="24"/>
        </w:rPr>
        <w:t xml:space="preserve">人民法院起诉。            </w:t>
      </w:r>
    </w:p>
    <w:p>
      <w:pPr>
        <w:spacing w:line="15" w:lineRule="atLeast"/>
        <w:ind w:firstLine="645"/>
        <w:jc w:val="left"/>
        <w:rPr>
          <w:rFonts w:ascii="宋体" w:hAnsi="宋体"/>
          <w:sz w:val="24"/>
          <w:szCs w:val="24"/>
        </w:rPr>
      </w:pPr>
      <w:r>
        <w:rPr>
          <w:rFonts w:hint="eastAsia" w:ascii="宋体" w:hAnsi="宋体"/>
          <w:sz w:val="24"/>
          <w:szCs w:val="24"/>
        </w:rPr>
        <w:t>十五、合同保存</w:t>
      </w:r>
    </w:p>
    <w:p>
      <w:pPr>
        <w:spacing w:line="15" w:lineRule="atLeast"/>
        <w:ind w:firstLine="645"/>
        <w:jc w:val="left"/>
        <w:rPr>
          <w:rFonts w:ascii="宋体" w:hAnsi="宋体"/>
          <w:sz w:val="24"/>
          <w:szCs w:val="24"/>
        </w:rPr>
      </w:pPr>
      <w:r>
        <w:rPr>
          <w:rFonts w:hint="eastAsia" w:ascii="宋体" w:hAnsi="宋体"/>
          <w:sz w:val="24"/>
          <w:szCs w:val="24"/>
        </w:rPr>
        <w:t>合同文本一式五份，采购单位、投标人、政府采购监管部门、市交易中心、国库支付执行机构各一份，自双方签订之日起生效。</w:t>
      </w:r>
    </w:p>
    <w:p>
      <w:pPr>
        <w:spacing w:line="15" w:lineRule="atLeast"/>
        <w:ind w:firstLine="645"/>
        <w:jc w:val="left"/>
        <w:rPr>
          <w:rFonts w:ascii="宋体" w:hAnsi="宋体"/>
          <w:sz w:val="24"/>
          <w:szCs w:val="24"/>
        </w:rPr>
      </w:pPr>
      <w:r>
        <w:rPr>
          <w:rFonts w:hint="eastAsia" w:ascii="宋体" w:hAnsi="宋体"/>
          <w:sz w:val="24"/>
          <w:szCs w:val="24"/>
        </w:rPr>
        <w:t>十六、</w:t>
      </w:r>
      <w:r>
        <w:rPr>
          <w:rFonts w:ascii="宋体" w:hAnsi="宋体"/>
          <w:sz w:val="24"/>
          <w:szCs w:val="24"/>
        </w:rPr>
        <w:t>合同未尽事宜，双方另行签订补充协议，补充协议是合同的组成部分。</w:t>
      </w:r>
    </w:p>
    <w:p>
      <w:pPr>
        <w:spacing w:line="15" w:lineRule="atLeast"/>
        <w:ind w:firstLine="645"/>
        <w:jc w:val="left"/>
        <w:rPr>
          <w:rFonts w:ascii="宋体" w:hAnsi="宋体"/>
          <w:sz w:val="24"/>
          <w:szCs w:val="24"/>
        </w:rPr>
      </w:pPr>
      <w:r>
        <w:rPr>
          <w:rFonts w:hint="eastAsia" w:ascii="宋体" w:hAnsi="宋体"/>
          <w:sz w:val="24"/>
          <w:szCs w:val="24"/>
        </w:rPr>
        <w:t>甲方： （章）                              乙 方： （章）</w:t>
      </w:r>
    </w:p>
    <w:p>
      <w:pPr>
        <w:spacing w:line="15" w:lineRule="atLeast"/>
        <w:ind w:firstLine="645"/>
        <w:jc w:val="left"/>
        <w:rPr>
          <w:rFonts w:ascii="宋体" w:hAnsi="宋体"/>
          <w:sz w:val="24"/>
          <w:szCs w:val="24"/>
        </w:rPr>
      </w:pPr>
      <w:r>
        <w:rPr>
          <w:rFonts w:hint="eastAsia" w:ascii="宋体" w:hAnsi="宋体"/>
          <w:sz w:val="24"/>
          <w:szCs w:val="24"/>
        </w:rPr>
        <w:t xml:space="preserve">采购方法人代表：       （签字）             投标人法人代表：       （签字）         </w:t>
      </w:r>
    </w:p>
    <w:p>
      <w:pPr>
        <w:spacing w:line="15" w:lineRule="atLeast"/>
        <w:ind w:firstLine="645"/>
        <w:jc w:val="left"/>
        <w:rPr>
          <w:rFonts w:ascii="宋体" w:hAnsi="宋体"/>
          <w:sz w:val="24"/>
          <w:szCs w:val="24"/>
        </w:rPr>
      </w:pPr>
      <w:r>
        <w:rPr>
          <w:rFonts w:hint="eastAsia" w:ascii="宋体" w:hAnsi="宋体"/>
          <w:sz w:val="24"/>
          <w:szCs w:val="24"/>
        </w:rPr>
        <w:t xml:space="preserve">开户银行：                                  开户银行： </w:t>
      </w:r>
    </w:p>
    <w:p>
      <w:pPr>
        <w:spacing w:line="15" w:lineRule="atLeast"/>
        <w:ind w:firstLine="645"/>
        <w:jc w:val="left"/>
        <w:rPr>
          <w:rFonts w:ascii="宋体" w:hAnsi="宋体"/>
          <w:sz w:val="24"/>
          <w:szCs w:val="24"/>
        </w:rPr>
      </w:pPr>
      <w:r>
        <w:rPr>
          <w:rFonts w:hint="eastAsia" w:ascii="宋体" w:hAnsi="宋体"/>
          <w:sz w:val="24"/>
          <w:szCs w:val="24"/>
        </w:rPr>
        <w:t>帐    号：                                  帐    号：</w:t>
      </w:r>
    </w:p>
    <w:p>
      <w:pPr>
        <w:spacing w:line="15" w:lineRule="atLeast"/>
        <w:ind w:firstLine="645"/>
        <w:jc w:val="left"/>
        <w:rPr>
          <w:rFonts w:ascii="宋体" w:hAnsi="宋体"/>
          <w:sz w:val="24"/>
          <w:szCs w:val="24"/>
        </w:rPr>
      </w:pPr>
      <w:r>
        <w:rPr>
          <w:rFonts w:hint="eastAsia" w:ascii="宋体" w:hAnsi="宋体"/>
          <w:sz w:val="24"/>
          <w:szCs w:val="24"/>
        </w:rPr>
        <w:t>联系电话：                                  联系电话：</w:t>
      </w:r>
    </w:p>
    <w:p>
      <w:pPr>
        <w:spacing w:line="15" w:lineRule="atLeast"/>
        <w:ind w:firstLine="645"/>
        <w:jc w:val="left"/>
        <w:rPr>
          <w:rFonts w:ascii="宋体" w:hAnsi="宋体"/>
          <w:sz w:val="24"/>
          <w:szCs w:val="24"/>
        </w:rPr>
      </w:pPr>
      <w:r>
        <w:rPr>
          <w:rFonts w:hint="eastAsia" w:ascii="宋体" w:hAnsi="宋体"/>
          <w:sz w:val="24"/>
          <w:szCs w:val="24"/>
        </w:rPr>
        <w:t xml:space="preserve">                                    签订时间       年  月  日</w:t>
      </w:r>
    </w:p>
    <w:p>
      <w:pPr>
        <w:ind w:firstLine="645"/>
        <w:jc w:val="left"/>
        <w:rPr>
          <w:rFonts w:ascii="宋体" w:hAnsi="宋体"/>
          <w:sz w:val="24"/>
          <w:szCs w:val="24"/>
        </w:rPr>
      </w:pPr>
    </w:p>
    <w:p>
      <w:pPr>
        <w:jc w:val="left"/>
        <w:rPr>
          <w:rFonts w:ascii="宋体" w:hAnsi="宋体"/>
          <w:b/>
          <w:sz w:val="24"/>
          <w:szCs w:val="24"/>
        </w:rPr>
      </w:pPr>
      <w:r>
        <w:rPr>
          <w:rFonts w:hint="eastAsia" w:ascii="宋体" w:hAnsi="宋体"/>
          <w:b/>
          <w:sz w:val="24"/>
          <w:szCs w:val="24"/>
        </w:rPr>
        <w:t xml:space="preserve">附表：标的物清单（主要技术参数需与投标文件相一致）                                                </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45" w:type="dxa"/>
            <w:vAlign w:val="center"/>
          </w:tcPr>
          <w:p>
            <w:pPr>
              <w:jc w:val="center"/>
              <w:rPr>
                <w:rFonts w:ascii="宋体" w:hAnsi="宋体"/>
                <w:b/>
                <w:sz w:val="24"/>
                <w:szCs w:val="24"/>
              </w:rPr>
            </w:pPr>
            <w:r>
              <w:rPr>
                <w:rFonts w:hint="eastAsia" w:ascii="宋体" w:hAnsi="宋体"/>
                <w:b/>
                <w:sz w:val="24"/>
                <w:szCs w:val="24"/>
              </w:rPr>
              <w:t>名 称</w:t>
            </w:r>
          </w:p>
        </w:tc>
        <w:tc>
          <w:tcPr>
            <w:tcW w:w="4082" w:type="dxa"/>
            <w:vAlign w:val="center"/>
          </w:tcPr>
          <w:p>
            <w:pPr>
              <w:jc w:val="center"/>
              <w:rPr>
                <w:rFonts w:ascii="宋体" w:hAnsi="宋体"/>
                <w:b/>
                <w:sz w:val="24"/>
                <w:szCs w:val="24"/>
              </w:rPr>
            </w:pPr>
            <w:r>
              <w:rPr>
                <w:rFonts w:hint="eastAsia" w:ascii="宋体" w:hAnsi="宋体"/>
                <w:b/>
                <w:sz w:val="24"/>
                <w:szCs w:val="24"/>
              </w:rPr>
              <w:t>品牌、规格、标准</w:t>
            </w:r>
          </w:p>
        </w:tc>
        <w:tc>
          <w:tcPr>
            <w:tcW w:w="616" w:type="dxa"/>
            <w:vAlign w:val="center"/>
          </w:tcPr>
          <w:p>
            <w:pPr>
              <w:jc w:val="center"/>
              <w:rPr>
                <w:rFonts w:ascii="宋体" w:hAnsi="宋体"/>
                <w:b/>
                <w:sz w:val="24"/>
                <w:szCs w:val="24"/>
              </w:rPr>
            </w:pPr>
            <w:r>
              <w:rPr>
                <w:rFonts w:hint="eastAsia" w:ascii="宋体" w:hAnsi="宋体"/>
                <w:b/>
                <w:sz w:val="24"/>
                <w:szCs w:val="24"/>
              </w:rPr>
              <w:t>产地</w:t>
            </w:r>
          </w:p>
        </w:tc>
        <w:tc>
          <w:tcPr>
            <w:tcW w:w="932" w:type="dxa"/>
            <w:vAlign w:val="center"/>
          </w:tcPr>
          <w:p>
            <w:pPr>
              <w:jc w:val="center"/>
              <w:rPr>
                <w:rFonts w:ascii="宋体" w:hAnsi="宋体"/>
                <w:b/>
                <w:sz w:val="24"/>
                <w:szCs w:val="24"/>
              </w:rPr>
            </w:pPr>
            <w:r>
              <w:rPr>
                <w:rFonts w:hint="eastAsia" w:ascii="宋体" w:hAnsi="宋体"/>
                <w:b/>
                <w:sz w:val="24"/>
                <w:szCs w:val="24"/>
              </w:rPr>
              <w:t>数量</w:t>
            </w:r>
          </w:p>
        </w:tc>
        <w:tc>
          <w:tcPr>
            <w:tcW w:w="940" w:type="dxa"/>
            <w:vAlign w:val="center"/>
          </w:tcPr>
          <w:p>
            <w:pPr>
              <w:jc w:val="center"/>
              <w:rPr>
                <w:rFonts w:ascii="宋体" w:hAnsi="宋体"/>
                <w:b/>
                <w:sz w:val="24"/>
                <w:szCs w:val="24"/>
              </w:rPr>
            </w:pPr>
            <w:r>
              <w:rPr>
                <w:rFonts w:hint="eastAsia" w:ascii="宋体" w:hAnsi="宋体"/>
                <w:b/>
                <w:sz w:val="24"/>
                <w:szCs w:val="24"/>
              </w:rPr>
              <w:t>单价（元）</w:t>
            </w:r>
          </w:p>
        </w:tc>
        <w:tc>
          <w:tcPr>
            <w:tcW w:w="1413" w:type="dxa"/>
            <w:vAlign w:val="center"/>
          </w:tcPr>
          <w:p>
            <w:pPr>
              <w:jc w:val="center"/>
              <w:rPr>
                <w:rFonts w:ascii="宋体" w:hAnsi="宋体"/>
                <w:b/>
                <w:sz w:val="24"/>
                <w:szCs w:val="24"/>
              </w:rPr>
            </w:pPr>
            <w:r>
              <w:rPr>
                <w:rFonts w:hint="eastAsia" w:ascii="宋体" w:hAnsi="宋体"/>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jc w:val="center"/>
              <w:rPr>
                <w:rFonts w:ascii="宋体" w:hAnsi="宋体"/>
                <w:color w:val="000000"/>
                <w:sz w:val="24"/>
                <w:szCs w:val="24"/>
              </w:rPr>
            </w:pPr>
            <w:r>
              <w:rPr>
                <w:rFonts w:hint="eastAsia" w:ascii="宋体" w:hAnsi="宋体"/>
                <w:color w:val="000000"/>
                <w:sz w:val="24"/>
                <w:szCs w:val="24"/>
              </w:rPr>
              <w:t>**</w:t>
            </w:r>
          </w:p>
        </w:tc>
        <w:tc>
          <w:tcPr>
            <w:tcW w:w="4082" w:type="dxa"/>
            <w:vAlign w:val="center"/>
          </w:tcPr>
          <w:p>
            <w:pPr>
              <w:jc w:val="center"/>
              <w:rPr>
                <w:rFonts w:ascii="宋体" w:hAnsi="宋体"/>
                <w:color w:val="000000"/>
                <w:sz w:val="24"/>
                <w:szCs w:val="24"/>
              </w:rPr>
            </w:pPr>
            <w:r>
              <w:rPr>
                <w:rFonts w:hint="eastAsia" w:ascii="宋体" w:hAnsi="宋体"/>
                <w:color w:val="000000"/>
                <w:sz w:val="24"/>
                <w:szCs w:val="24"/>
              </w:rPr>
              <w:t>**</w:t>
            </w:r>
          </w:p>
        </w:tc>
        <w:tc>
          <w:tcPr>
            <w:tcW w:w="616" w:type="dxa"/>
            <w:vAlign w:val="center"/>
          </w:tcPr>
          <w:p>
            <w:pPr>
              <w:jc w:val="center"/>
              <w:rPr>
                <w:rFonts w:ascii="宋体" w:hAnsi="宋体"/>
                <w:sz w:val="24"/>
                <w:szCs w:val="24"/>
              </w:rPr>
            </w:pPr>
            <w:r>
              <w:rPr>
                <w:rFonts w:hint="eastAsia" w:ascii="宋体" w:hAnsi="宋体"/>
                <w:sz w:val="24"/>
                <w:szCs w:val="24"/>
              </w:rPr>
              <w:t>**</w:t>
            </w:r>
          </w:p>
        </w:tc>
        <w:tc>
          <w:tcPr>
            <w:tcW w:w="932" w:type="dxa"/>
            <w:vAlign w:val="center"/>
          </w:tcPr>
          <w:p>
            <w:pPr>
              <w:adjustRightInd w:val="0"/>
              <w:snapToGrid w:val="0"/>
              <w:spacing w:line="460" w:lineRule="exact"/>
              <w:jc w:val="center"/>
              <w:rPr>
                <w:rFonts w:ascii="宋体" w:hAnsi="宋体"/>
                <w:color w:val="000000"/>
                <w:sz w:val="24"/>
                <w:szCs w:val="24"/>
              </w:rPr>
            </w:pPr>
            <w:r>
              <w:rPr>
                <w:rFonts w:hint="eastAsia" w:ascii="宋体" w:hAnsi="宋体"/>
                <w:color w:val="000000"/>
                <w:sz w:val="24"/>
                <w:szCs w:val="24"/>
              </w:rPr>
              <w:t>**</w:t>
            </w:r>
          </w:p>
        </w:tc>
        <w:tc>
          <w:tcPr>
            <w:tcW w:w="940" w:type="dxa"/>
            <w:vAlign w:val="center"/>
          </w:tcPr>
          <w:p>
            <w:pPr>
              <w:adjustRightInd w:val="0"/>
              <w:snapToGrid w:val="0"/>
              <w:spacing w:line="460" w:lineRule="exact"/>
              <w:jc w:val="center"/>
              <w:rPr>
                <w:rFonts w:ascii="宋体" w:hAnsi="宋体"/>
                <w:color w:val="000000"/>
                <w:sz w:val="24"/>
                <w:szCs w:val="24"/>
              </w:rPr>
            </w:pPr>
            <w:r>
              <w:rPr>
                <w:rFonts w:hint="eastAsia" w:ascii="宋体" w:hAnsi="宋体"/>
                <w:color w:val="000000"/>
                <w:sz w:val="24"/>
                <w:szCs w:val="24"/>
              </w:rPr>
              <w:t>**</w:t>
            </w:r>
          </w:p>
        </w:tc>
        <w:tc>
          <w:tcPr>
            <w:tcW w:w="1413" w:type="dxa"/>
            <w:vAlign w:val="center"/>
          </w:tcPr>
          <w:p>
            <w:pPr>
              <w:adjustRightInd w:val="0"/>
              <w:snapToGrid w:val="0"/>
              <w:spacing w:line="460" w:lineRule="exact"/>
              <w:jc w:val="center"/>
              <w:rPr>
                <w:rFonts w:ascii="宋体" w:hAnsi="宋体"/>
                <w:color w:val="000000"/>
                <w:sz w:val="24"/>
                <w:szCs w:val="24"/>
              </w:rPr>
            </w:pPr>
            <w:r>
              <w:rPr>
                <w:rFonts w:hint="eastAsia"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宋体" w:hAnsi="宋体"/>
                <w:color w:val="000000"/>
                <w:sz w:val="24"/>
                <w:szCs w:val="24"/>
              </w:rPr>
            </w:pPr>
          </w:p>
        </w:tc>
        <w:tc>
          <w:tcPr>
            <w:tcW w:w="4082" w:type="dxa"/>
            <w:vAlign w:val="center"/>
          </w:tcPr>
          <w:p>
            <w:pPr>
              <w:jc w:val="center"/>
              <w:rPr>
                <w:rFonts w:ascii="宋体" w:hAnsi="宋体"/>
                <w:color w:val="000000"/>
                <w:sz w:val="24"/>
                <w:szCs w:val="24"/>
              </w:rPr>
            </w:pPr>
          </w:p>
        </w:tc>
        <w:tc>
          <w:tcPr>
            <w:tcW w:w="616" w:type="dxa"/>
            <w:vAlign w:val="center"/>
          </w:tcPr>
          <w:p>
            <w:pPr>
              <w:jc w:val="center"/>
              <w:rPr>
                <w:rFonts w:ascii="宋体" w:hAnsi="宋体"/>
                <w:sz w:val="24"/>
                <w:szCs w:val="24"/>
              </w:rPr>
            </w:pPr>
          </w:p>
        </w:tc>
        <w:tc>
          <w:tcPr>
            <w:tcW w:w="932" w:type="dxa"/>
            <w:vAlign w:val="center"/>
          </w:tcPr>
          <w:p>
            <w:pPr>
              <w:adjustRightInd w:val="0"/>
              <w:snapToGrid w:val="0"/>
              <w:spacing w:line="460" w:lineRule="exact"/>
              <w:jc w:val="center"/>
              <w:rPr>
                <w:rFonts w:ascii="宋体" w:hAnsi="宋体"/>
                <w:color w:val="000000"/>
                <w:sz w:val="24"/>
                <w:szCs w:val="24"/>
              </w:rPr>
            </w:pPr>
          </w:p>
        </w:tc>
        <w:tc>
          <w:tcPr>
            <w:tcW w:w="940" w:type="dxa"/>
            <w:vAlign w:val="center"/>
          </w:tcPr>
          <w:p>
            <w:pPr>
              <w:adjustRightInd w:val="0"/>
              <w:snapToGrid w:val="0"/>
              <w:spacing w:line="460" w:lineRule="exact"/>
              <w:jc w:val="center"/>
              <w:rPr>
                <w:rFonts w:ascii="宋体" w:hAnsi="宋体"/>
                <w:color w:val="000000"/>
                <w:sz w:val="24"/>
                <w:szCs w:val="24"/>
              </w:rPr>
            </w:pPr>
          </w:p>
        </w:tc>
        <w:tc>
          <w:tcPr>
            <w:tcW w:w="1413" w:type="dxa"/>
            <w:vAlign w:val="center"/>
          </w:tcPr>
          <w:p>
            <w:pPr>
              <w:adjustRightInd w:val="0"/>
              <w:snapToGrid w:val="0"/>
              <w:spacing w:line="46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宋体" w:hAnsi="宋体"/>
                <w:color w:val="000000"/>
                <w:sz w:val="24"/>
                <w:szCs w:val="24"/>
              </w:rPr>
            </w:pPr>
          </w:p>
        </w:tc>
        <w:tc>
          <w:tcPr>
            <w:tcW w:w="4082" w:type="dxa"/>
            <w:vAlign w:val="center"/>
          </w:tcPr>
          <w:p>
            <w:pPr>
              <w:jc w:val="center"/>
              <w:rPr>
                <w:rFonts w:ascii="宋体" w:hAnsi="宋体"/>
                <w:color w:val="000000"/>
                <w:sz w:val="24"/>
                <w:szCs w:val="24"/>
              </w:rPr>
            </w:pPr>
          </w:p>
        </w:tc>
        <w:tc>
          <w:tcPr>
            <w:tcW w:w="616" w:type="dxa"/>
            <w:vAlign w:val="center"/>
          </w:tcPr>
          <w:p>
            <w:pPr>
              <w:jc w:val="center"/>
              <w:rPr>
                <w:rFonts w:ascii="宋体" w:hAnsi="宋体"/>
                <w:sz w:val="24"/>
                <w:szCs w:val="24"/>
              </w:rPr>
            </w:pPr>
          </w:p>
        </w:tc>
        <w:tc>
          <w:tcPr>
            <w:tcW w:w="932" w:type="dxa"/>
            <w:vAlign w:val="center"/>
          </w:tcPr>
          <w:p>
            <w:pPr>
              <w:adjustRightInd w:val="0"/>
              <w:snapToGrid w:val="0"/>
              <w:spacing w:line="460" w:lineRule="exact"/>
              <w:jc w:val="center"/>
              <w:rPr>
                <w:rFonts w:ascii="宋体" w:hAnsi="宋体"/>
                <w:color w:val="000000"/>
                <w:sz w:val="24"/>
                <w:szCs w:val="24"/>
              </w:rPr>
            </w:pPr>
          </w:p>
        </w:tc>
        <w:tc>
          <w:tcPr>
            <w:tcW w:w="940" w:type="dxa"/>
            <w:vAlign w:val="center"/>
          </w:tcPr>
          <w:p>
            <w:pPr>
              <w:adjustRightInd w:val="0"/>
              <w:snapToGrid w:val="0"/>
              <w:spacing w:line="460" w:lineRule="exact"/>
              <w:jc w:val="center"/>
              <w:rPr>
                <w:rFonts w:ascii="宋体" w:hAnsi="宋体"/>
                <w:color w:val="000000"/>
                <w:sz w:val="24"/>
                <w:szCs w:val="24"/>
              </w:rPr>
            </w:pPr>
          </w:p>
        </w:tc>
        <w:tc>
          <w:tcPr>
            <w:tcW w:w="1413" w:type="dxa"/>
            <w:vAlign w:val="center"/>
          </w:tcPr>
          <w:p>
            <w:pPr>
              <w:adjustRightInd w:val="0"/>
              <w:snapToGrid w:val="0"/>
              <w:spacing w:line="46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宋体" w:hAnsi="宋体"/>
                <w:color w:val="000000"/>
                <w:sz w:val="24"/>
                <w:szCs w:val="24"/>
              </w:rPr>
            </w:pPr>
          </w:p>
        </w:tc>
        <w:tc>
          <w:tcPr>
            <w:tcW w:w="4082" w:type="dxa"/>
            <w:vAlign w:val="center"/>
          </w:tcPr>
          <w:p>
            <w:pPr>
              <w:jc w:val="center"/>
              <w:rPr>
                <w:rFonts w:ascii="宋体" w:hAnsi="宋体"/>
                <w:color w:val="000000"/>
                <w:sz w:val="24"/>
                <w:szCs w:val="24"/>
              </w:rPr>
            </w:pPr>
          </w:p>
        </w:tc>
        <w:tc>
          <w:tcPr>
            <w:tcW w:w="616" w:type="dxa"/>
            <w:vAlign w:val="center"/>
          </w:tcPr>
          <w:p>
            <w:pPr>
              <w:jc w:val="center"/>
              <w:rPr>
                <w:rFonts w:ascii="宋体" w:hAnsi="宋体"/>
                <w:sz w:val="24"/>
                <w:szCs w:val="24"/>
              </w:rPr>
            </w:pPr>
          </w:p>
        </w:tc>
        <w:tc>
          <w:tcPr>
            <w:tcW w:w="932" w:type="dxa"/>
            <w:vAlign w:val="center"/>
          </w:tcPr>
          <w:p>
            <w:pPr>
              <w:adjustRightInd w:val="0"/>
              <w:snapToGrid w:val="0"/>
              <w:spacing w:line="460" w:lineRule="exact"/>
              <w:jc w:val="center"/>
              <w:rPr>
                <w:rFonts w:ascii="宋体" w:hAnsi="宋体"/>
                <w:color w:val="000000"/>
                <w:sz w:val="24"/>
                <w:szCs w:val="24"/>
              </w:rPr>
            </w:pPr>
          </w:p>
        </w:tc>
        <w:tc>
          <w:tcPr>
            <w:tcW w:w="940" w:type="dxa"/>
            <w:vAlign w:val="center"/>
          </w:tcPr>
          <w:p>
            <w:pPr>
              <w:adjustRightInd w:val="0"/>
              <w:snapToGrid w:val="0"/>
              <w:spacing w:line="460" w:lineRule="exact"/>
              <w:jc w:val="center"/>
              <w:rPr>
                <w:rFonts w:ascii="宋体" w:hAnsi="宋体"/>
                <w:color w:val="000000"/>
                <w:sz w:val="24"/>
                <w:szCs w:val="24"/>
              </w:rPr>
            </w:pPr>
          </w:p>
        </w:tc>
        <w:tc>
          <w:tcPr>
            <w:tcW w:w="1413" w:type="dxa"/>
            <w:vAlign w:val="center"/>
          </w:tcPr>
          <w:p>
            <w:pPr>
              <w:adjustRightInd w:val="0"/>
              <w:snapToGrid w:val="0"/>
              <w:spacing w:line="46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宋体" w:hAnsi="宋体"/>
                <w:color w:val="000000"/>
                <w:sz w:val="24"/>
                <w:szCs w:val="24"/>
              </w:rPr>
            </w:pPr>
          </w:p>
        </w:tc>
        <w:tc>
          <w:tcPr>
            <w:tcW w:w="4082" w:type="dxa"/>
            <w:vAlign w:val="center"/>
          </w:tcPr>
          <w:p>
            <w:pPr>
              <w:jc w:val="center"/>
              <w:rPr>
                <w:rFonts w:ascii="宋体" w:hAnsi="宋体"/>
                <w:color w:val="000000"/>
                <w:sz w:val="24"/>
                <w:szCs w:val="24"/>
              </w:rPr>
            </w:pPr>
          </w:p>
        </w:tc>
        <w:tc>
          <w:tcPr>
            <w:tcW w:w="616" w:type="dxa"/>
            <w:vAlign w:val="center"/>
          </w:tcPr>
          <w:p>
            <w:pPr>
              <w:jc w:val="center"/>
              <w:rPr>
                <w:rFonts w:ascii="宋体" w:hAnsi="宋体"/>
                <w:sz w:val="24"/>
                <w:szCs w:val="24"/>
              </w:rPr>
            </w:pPr>
          </w:p>
        </w:tc>
        <w:tc>
          <w:tcPr>
            <w:tcW w:w="932" w:type="dxa"/>
            <w:vAlign w:val="center"/>
          </w:tcPr>
          <w:p>
            <w:pPr>
              <w:adjustRightInd w:val="0"/>
              <w:snapToGrid w:val="0"/>
              <w:spacing w:line="460" w:lineRule="exact"/>
              <w:jc w:val="center"/>
              <w:rPr>
                <w:rFonts w:ascii="宋体" w:hAnsi="宋体"/>
                <w:color w:val="000000"/>
                <w:sz w:val="24"/>
                <w:szCs w:val="24"/>
              </w:rPr>
            </w:pPr>
          </w:p>
        </w:tc>
        <w:tc>
          <w:tcPr>
            <w:tcW w:w="940" w:type="dxa"/>
            <w:vAlign w:val="center"/>
          </w:tcPr>
          <w:p>
            <w:pPr>
              <w:adjustRightInd w:val="0"/>
              <w:snapToGrid w:val="0"/>
              <w:spacing w:line="460" w:lineRule="exact"/>
              <w:jc w:val="center"/>
              <w:rPr>
                <w:rFonts w:ascii="宋体" w:hAnsi="宋体"/>
                <w:color w:val="000000"/>
                <w:sz w:val="24"/>
                <w:szCs w:val="24"/>
              </w:rPr>
            </w:pPr>
          </w:p>
        </w:tc>
        <w:tc>
          <w:tcPr>
            <w:tcW w:w="1413" w:type="dxa"/>
            <w:vAlign w:val="center"/>
          </w:tcPr>
          <w:p>
            <w:pPr>
              <w:adjustRightInd w:val="0"/>
              <w:snapToGrid w:val="0"/>
              <w:spacing w:line="46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rPr>
                <w:rFonts w:ascii="宋体" w:hAnsi="宋体"/>
                <w:color w:val="000000"/>
                <w:sz w:val="24"/>
                <w:szCs w:val="24"/>
              </w:rPr>
            </w:pPr>
          </w:p>
        </w:tc>
        <w:tc>
          <w:tcPr>
            <w:tcW w:w="4082" w:type="dxa"/>
            <w:vAlign w:val="center"/>
          </w:tcPr>
          <w:p>
            <w:pPr>
              <w:jc w:val="center"/>
              <w:rPr>
                <w:rFonts w:ascii="宋体" w:hAnsi="宋体"/>
                <w:color w:val="000000"/>
                <w:sz w:val="24"/>
                <w:szCs w:val="24"/>
              </w:rPr>
            </w:pPr>
          </w:p>
        </w:tc>
        <w:tc>
          <w:tcPr>
            <w:tcW w:w="616" w:type="dxa"/>
            <w:vAlign w:val="center"/>
          </w:tcPr>
          <w:p>
            <w:pPr>
              <w:jc w:val="center"/>
              <w:rPr>
                <w:rFonts w:ascii="宋体" w:hAnsi="宋体"/>
                <w:sz w:val="24"/>
                <w:szCs w:val="24"/>
              </w:rPr>
            </w:pPr>
          </w:p>
        </w:tc>
        <w:tc>
          <w:tcPr>
            <w:tcW w:w="932" w:type="dxa"/>
            <w:vAlign w:val="center"/>
          </w:tcPr>
          <w:p>
            <w:pPr>
              <w:adjustRightInd w:val="0"/>
              <w:snapToGrid w:val="0"/>
              <w:spacing w:line="460" w:lineRule="exact"/>
              <w:jc w:val="center"/>
              <w:rPr>
                <w:rFonts w:ascii="宋体" w:hAnsi="宋体"/>
                <w:color w:val="000000"/>
                <w:sz w:val="24"/>
                <w:szCs w:val="24"/>
              </w:rPr>
            </w:pPr>
          </w:p>
        </w:tc>
        <w:tc>
          <w:tcPr>
            <w:tcW w:w="940" w:type="dxa"/>
            <w:vAlign w:val="center"/>
          </w:tcPr>
          <w:p>
            <w:pPr>
              <w:adjustRightInd w:val="0"/>
              <w:snapToGrid w:val="0"/>
              <w:spacing w:line="460" w:lineRule="exact"/>
              <w:jc w:val="center"/>
              <w:rPr>
                <w:rFonts w:ascii="宋体" w:hAnsi="宋体"/>
                <w:color w:val="000000"/>
                <w:sz w:val="24"/>
                <w:szCs w:val="24"/>
              </w:rPr>
            </w:pPr>
          </w:p>
        </w:tc>
        <w:tc>
          <w:tcPr>
            <w:tcW w:w="1413" w:type="dxa"/>
            <w:vAlign w:val="center"/>
          </w:tcPr>
          <w:p>
            <w:pPr>
              <w:adjustRightInd w:val="0"/>
              <w:snapToGrid w:val="0"/>
              <w:spacing w:line="46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15" w:type="dxa"/>
            <w:gridSpan w:val="5"/>
            <w:vAlign w:val="center"/>
          </w:tcPr>
          <w:p>
            <w:pPr>
              <w:rPr>
                <w:rFonts w:ascii="宋体" w:hAnsi="宋体"/>
                <w:color w:val="FF0000"/>
                <w:sz w:val="24"/>
                <w:szCs w:val="24"/>
              </w:rPr>
            </w:pPr>
            <w:r>
              <w:rPr>
                <w:rFonts w:hint="eastAsia" w:ascii="宋体" w:hAnsi="宋体"/>
                <w:color w:val="FF0000"/>
                <w:sz w:val="24"/>
                <w:szCs w:val="24"/>
              </w:rPr>
              <w:t>人民币大写：**</w:t>
            </w:r>
            <w:r>
              <w:rPr>
                <w:rFonts w:ascii="宋体" w:hAnsi="宋体"/>
                <w:color w:val="000000"/>
                <w:sz w:val="24"/>
                <w:szCs w:val="24"/>
              </w:rPr>
              <w:t>元</w:t>
            </w:r>
            <w:r>
              <w:rPr>
                <w:rFonts w:hint="eastAsia" w:ascii="宋体" w:hAnsi="宋体"/>
                <w:color w:val="000000"/>
                <w:sz w:val="24"/>
                <w:szCs w:val="24"/>
              </w:rPr>
              <w:t>整</w:t>
            </w:r>
          </w:p>
        </w:tc>
        <w:tc>
          <w:tcPr>
            <w:tcW w:w="1413" w:type="dxa"/>
            <w:vAlign w:val="center"/>
          </w:tcPr>
          <w:p>
            <w:pPr>
              <w:jc w:val="center"/>
              <w:rPr>
                <w:rFonts w:ascii="宋体" w:hAnsi="宋体"/>
                <w:color w:val="FF0000"/>
                <w:sz w:val="24"/>
                <w:szCs w:val="24"/>
              </w:rPr>
            </w:pPr>
            <w:r>
              <w:rPr>
                <w:rFonts w:hint="eastAsia" w:ascii="宋体" w:hAnsi="宋体"/>
                <w:color w:val="FF0000"/>
                <w:sz w:val="24"/>
                <w:szCs w:val="24"/>
              </w:rPr>
              <w:t>￥：**</w:t>
            </w:r>
          </w:p>
        </w:tc>
      </w:tr>
    </w:tbl>
    <w:p>
      <w:pPr>
        <w:jc w:val="center"/>
        <w:outlineLvl w:val="0"/>
        <w:rPr>
          <w:rFonts w:ascii="宋体" w:hAnsi="宋体"/>
          <w:b/>
          <w:bCs/>
          <w:color w:val="000000"/>
          <w:kern w:val="44"/>
          <w:sz w:val="24"/>
          <w:szCs w:val="24"/>
        </w:rPr>
      </w:pPr>
      <w:r>
        <w:rPr>
          <w:rFonts w:ascii="宋体" w:hAnsi="宋体"/>
          <w:b/>
          <w:bCs/>
          <w:color w:val="000000"/>
          <w:kern w:val="44"/>
          <w:sz w:val="24"/>
          <w:szCs w:val="24"/>
        </w:rPr>
        <w:br w:type="page"/>
      </w:r>
    </w:p>
    <w:p>
      <w:pPr>
        <w:jc w:val="center"/>
        <w:outlineLvl w:val="0"/>
        <w:rPr>
          <w:rFonts w:ascii="宋体" w:hAnsi="宋体"/>
          <w:b/>
          <w:bCs/>
          <w:color w:val="000000"/>
          <w:kern w:val="44"/>
          <w:sz w:val="24"/>
          <w:szCs w:val="24"/>
        </w:rPr>
      </w:pPr>
      <w:bookmarkStart w:id="5" w:name="_Toc497408660"/>
      <w:r>
        <w:rPr>
          <w:rFonts w:hint="eastAsia" w:ascii="宋体" w:hAnsi="宋体"/>
          <w:b/>
          <w:bCs/>
          <w:color w:val="000000"/>
          <w:kern w:val="44"/>
          <w:sz w:val="24"/>
          <w:szCs w:val="24"/>
        </w:rPr>
        <w:t>第四章 招标内容与技术要求</w:t>
      </w:r>
      <w:bookmarkEnd w:id="5"/>
    </w:p>
    <w:p>
      <w:pPr>
        <w:jc w:val="left"/>
        <w:rPr>
          <w:rFonts w:hAnsi="宋体"/>
          <w:sz w:val="24"/>
          <w:szCs w:val="24"/>
        </w:rPr>
      </w:pPr>
      <w:r>
        <w:rPr>
          <w:rFonts w:hint="eastAsia" w:ascii="宋体" w:hAnsi="宋体"/>
          <w:b/>
          <w:bCs/>
          <w:color w:val="000000"/>
          <w:kern w:val="44"/>
          <w:sz w:val="24"/>
          <w:szCs w:val="24"/>
        </w:rPr>
        <w:t>一.主要商务要求</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671" w:type="dxa"/>
            <w:vAlign w:val="center"/>
          </w:tcPr>
          <w:p>
            <w:pPr>
              <w:pStyle w:val="39"/>
              <w:ind w:firstLine="0" w:firstLineChars="0"/>
              <w:jc w:val="center"/>
              <w:rPr>
                <w:rFonts w:ascii="宋体" w:hAnsi="宋体"/>
                <w:sz w:val="24"/>
                <w:szCs w:val="24"/>
              </w:rPr>
            </w:pPr>
            <w:bookmarkStart w:id="6" w:name="_Toc491862079"/>
            <w:r>
              <w:rPr>
                <w:rFonts w:hint="eastAsia" w:ascii="宋体" w:hAnsi="宋体"/>
                <w:sz w:val="24"/>
                <w:szCs w:val="24"/>
              </w:rPr>
              <w:t xml:space="preserve">   主要商务条款</w:t>
            </w:r>
            <w:bookmarkEnd w:id="6"/>
          </w:p>
        </w:tc>
        <w:tc>
          <w:tcPr>
            <w:tcW w:w="6957" w:type="dxa"/>
            <w:vAlign w:val="center"/>
          </w:tcPr>
          <w:p>
            <w:pPr>
              <w:pStyle w:val="39"/>
              <w:ind w:firstLine="0" w:firstLineChars="0"/>
              <w:jc w:val="center"/>
              <w:rPr>
                <w:rFonts w:ascii="宋体" w:hAnsi="宋体"/>
                <w:sz w:val="24"/>
                <w:szCs w:val="24"/>
              </w:rPr>
            </w:pPr>
            <w:bookmarkStart w:id="7" w:name="_Toc491862080"/>
            <w:r>
              <w:rPr>
                <w:rFonts w:hint="eastAsia" w:ascii="宋体" w:hAnsi="宋体"/>
                <w:sz w:val="24"/>
                <w:szCs w:val="24"/>
              </w:rPr>
              <w:t>具体要求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671" w:type="dxa"/>
            <w:vAlign w:val="center"/>
          </w:tcPr>
          <w:p>
            <w:pPr>
              <w:pStyle w:val="39"/>
              <w:ind w:firstLine="0" w:firstLineChars="0"/>
              <w:jc w:val="center"/>
              <w:rPr>
                <w:rFonts w:ascii="宋体" w:hAnsi="宋体"/>
                <w:sz w:val="24"/>
                <w:szCs w:val="24"/>
              </w:rPr>
            </w:pPr>
            <w:bookmarkStart w:id="8" w:name="_Toc491862082"/>
            <w:r>
              <w:rPr>
                <w:rFonts w:hint="eastAsia" w:ascii="宋体" w:hAnsi="宋体"/>
                <w:sz w:val="24"/>
                <w:szCs w:val="24"/>
              </w:rPr>
              <w:t xml:space="preserve">  采购预算/最高限价</w:t>
            </w:r>
            <w:bookmarkEnd w:id="8"/>
          </w:p>
        </w:tc>
        <w:tc>
          <w:tcPr>
            <w:tcW w:w="6957" w:type="dxa"/>
            <w:vAlign w:val="center"/>
          </w:tcPr>
          <w:p>
            <w:pPr>
              <w:ind w:firstLine="480" w:firstLineChars="200"/>
              <w:rPr>
                <w:rFonts w:ascii="宋体" w:hAnsi="宋体"/>
                <w:sz w:val="24"/>
                <w:szCs w:val="24"/>
              </w:rPr>
            </w:pPr>
            <w:bookmarkStart w:id="9" w:name="_Toc491862083"/>
            <w:r>
              <w:rPr>
                <w:rFonts w:hint="eastAsia" w:ascii="宋体" w:hAnsi="宋体"/>
                <w:sz w:val="24"/>
                <w:szCs w:val="24"/>
                <w:lang w:val="en-US" w:eastAsia="zh-CN"/>
              </w:rPr>
              <w:t>2050000</w:t>
            </w:r>
            <w:r>
              <w:rPr>
                <w:rFonts w:hint="eastAsia" w:ascii="宋体" w:hAnsi="宋体"/>
                <w:sz w:val="24"/>
                <w:szCs w:val="24"/>
              </w:rPr>
              <w:t>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671" w:type="dxa"/>
            <w:vAlign w:val="center"/>
          </w:tcPr>
          <w:p>
            <w:pPr>
              <w:spacing w:line="360" w:lineRule="auto"/>
              <w:jc w:val="center"/>
              <w:rPr>
                <w:rFonts w:ascii="宋体" w:hAnsi="宋体"/>
                <w:color w:val="0000FF"/>
                <w:sz w:val="24"/>
                <w:szCs w:val="24"/>
              </w:rPr>
            </w:pPr>
            <w:r>
              <w:rPr>
                <w:rFonts w:hint="eastAsia" w:ascii="宋体" w:hAnsi="宋体"/>
                <w:color w:val="0000FF"/>
                <w:sz w:val="24"/>
                <w:szCs w:val="24"/>
              </w:rPr>
              <w:t>交付使用时间</w:t>
            </w:r>
          </w:p>
        </w:tc>
        <w:tc>
          <w:tcPr>
            <w:tcW w:w="6957" w:type="dxa"/>
            <w:vAlign w:val="center"/>
          </w:tcPr>
          <w:p>
            <w:pPr>
              <w:spacing w:line="360" w:lineRule="auto"/>
              <w:rPr>
                <w:rFonts w:hint="eastAsia" w:ascii="宋体" w:hAnsi="宋体"/>
                <w:color w:val="0000FF"/>
                <w:sz w:val="24"/>
                <w:szCs w:val="24"/>
              </w:rPr>
            </w:pPr>
            <w:r>
              <w:rPr>
                <w:rFonts w:hint="eastAsia" w:ascii="宋体" w:hAnsi="宋体"/>
                <w:color w:val="0000FF"/>
                <w:sz w:val="24"/>
                <w:szCs w:val="24"/>
                <w:lang w:val="en-US" w:eastAsia="zh-CN"/>
              </w:rPr>
              <w:t xml:space="preserve"> </w:t>
            </w:r>
            <w:r>
              <w:rPr>
                <w:rFonts w:hint="eastAsia" w:ascii="宋体" w:hAnsi="宋体"/>
                <w:color w:val="0000FF"/>
                <w:sz w:val="24"/>
                <w:szCs w:val="24"/>
              </w:rPr>
              <w:t>合同签订后1个月内供货</w:t>
            </w:r>
          </w:p>
          <w:p>
            <w:pPr>
              <w:spacing w:line="360" w:lineRule="auto"/>
              <w:rPr>
                <w:rFonts w:ascii="宋体" w:hAnsi="宋体"/>
                <w:color w:val="0000FF"/>
                <w:sz w:val="24"/>
                <w:szCs w:val="24"/>
              </w:rPr>
            </w:pPr>
            <w:r>
              <w:rPr>
                <w:rFonts w:ascii="宋体" w:hAnsi="宋体"/>
                <w:color w:val="0000FF"/>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71" w:type="dxa"/>
            <w:vAlign w:val="center"/>
          </w:tcPr>
          <w:p>
            <w:pPr>
              <w:pStyle w:val="39"/>
              <w:ind w:firstLine="0" w:firstLineChars="0"/>
              <w:jc w:val="center"/>
              <w:rPr>
                <w:rFonts w:ascii="宋体" w:hAnsi="宋体"/>
                <w:sz w:val="24"/>
                <w:szCs w:val="24"/>
              </w:rPr>
            </w:pPr>
            <w:bookmarkStart w:id="10" w:name="_Toc491862089"/>
            <w:r>
              <w:rPr>
                <w:rFonts w:hint="eastAsia" w:ascii="宋体" w:hAnsi="宋体"/>
                <w:sz w:val="24"/>
                <w:szCs w:val="24"/>
              </w:rPr>
              <w:t>交付使用地点</w:t>
            </w:r>
            <w:bookmarkEnd w:id="10"/>
          </w:p>
        </w:tc>
        <w:tc>
          <w:tcPr>
            <w:tcW w:w="6957" w:type="dxa"/>
            <w:vAlign w:val="center"/>
          </w:tcPr>
          <w:p>
            <w:pPr>
              <w:pStyle w:val="39"/>
              <w:ind w:firstLine="0" w:firstLineChars="0"/>
              <w:rPr>
                <w:rFonts w:ascii="宋体" w:hAnsi="宋体"/>
                <w:sz w:val="24"/>
                <w:szCs w:val="24"/>
              </w:rPr>
            </w:pPr>
            <w:bookmarkStart w:id="11" w:name="_Toc491862090"/>
            <w:r>
              <w:rPr>
                <w:rFonts w:hint="eastAsia" w:ascii="宋体" w:hAnsi="宋体"/>
                <w:sz w:val="24"/>
                <w:szCs w:val="24"/>
              </w:rPr>
              <w:t>采购人指定地点。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671" w:type="dxa"/>
            <w:vAlign w:val="center"/>
          </w:tcPr>
          <w:p>
            <w:pPr>
              <w:pStyle w:val="39"/>
              <w:ind w:firstLine="0" w:firstLineChars="0"/>
              <w:jc w:val="center"/>
              <w:rPr>
                <w:rFonts w:ascii="宋体" w:hAnsi="宋体"/>
                <w:sz w:val="24"/>
                <w:szCs w:val="24"/>
              </w:rPr>
            </w:pPr>
            <w:r>
              <w:rPr>
                <w:rFonts w:hint="eastAsia" w:ascii="宋体" w:hAnsi="宋体"/>
                <w:sz w:val="24"/>
                <w:szCs w:val="24"/>
              </w:rPr>
              <w:t>投标有效期</w:t>
            </w:r>
          </w:p>
        </w:tc>
        <w:tc>
          <w:tcPr>
            <w:tcW w:w="6957" w:type="dxa"/>
            <w:vAlign w:val="center"/>
          </w:tcPr>
          <w:p>
            <w:pPr>
              <w:pStyle w:val="39"/>
              <w:ind w:firstLine="0" w:firstLineChars="0"/>
              <w:rPr>
                <w:rFonts w:ascii="宋体" w:hAnsi="宋体"/>
                <w:sz w:val="24"/>
                <w:szCs w:val="24"/>
              </w:rPr>
            </w:pPr>
            <w:r>
              <w:rPr>
                <w:rFonts w:hint="eastAsia" w:ascii="宋体" w:hAnsi="宋体"/>
                <w:color w:val="000000"/>
                <w:sz w:val="24"/>
                <w:szCs w:val="24"/>
              </w:rPr>
              <w:t>从提交投标文件的截止之日起</w:t>
            </w:r>
            <w:r>
              <w:rPr>
                <w:rFonts w:hint="eastAsia" w:ascii="宋体" w:hAnsi="宋体"/>
                <w:color w:val="000000"/>
                <w:sz w:val="24"/>
                <w:szCs w:val="24"/>
                <w:u w:val="single"/>
              </w:rPr>
              <w:t xml:space="preserve">90 </w:t>
            </w:r>
            <w:r>
              <w:rPr>
                <w:rFonts w:hint="eastAsia" w:ascii="宋体"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671" w:type="dxa"/>
            <w:vAlign w:val="center"/>
          </w:tcPr>
          <w:p>
            <w:pPr>
              <w:pStyle w:val="39"/>
              <w:ind w:firstLine="0" w:firstLineChars="0"/>
              <w:jc w:val="center"/>
              <w:rPr>
                <w:rFonts w:ascii="宋体" w:hAnsi="宋体"/>
                <w:color w:val="0000FF"/>
                <w:sz w:val="24"/>
                <w:szCs w:val="24"/>
              </w:rPr>
            </w:pPr>
            <w:bookmarkStart w:id="12" w:name="_Toc491862092"/>
            <w:r>
              <w:rPr>
                <w:rFonts w:hint="eastAsia" w:ascii="宋体" w:hAnsi="宋体"/>
                <w:color w:val="0000FF"/>
                <w:sz w:val="24"/>
                <w:szCs w:val="24"/>
              </w:rPr>
              <w:t>质保期</w:t>
            </w:r>
            <w:bookmarkEnd w:id="12"/>
          </w:p>
        </w:tc>
        <w:tc>
          <w:tcPr>
            <w:tcW w:w="6957" w:type="dxa"/>
            <w:vAlign w:val="center"/>
          </w:tcPr>
          <w:p>
            <w:pPr>
              <w:pStyle w:val="39"/>
              <w:ind w:firstLine="0" w:firstLineChars="0"/>
              <w:rPr>
                <w:rFonts w:ascii="宋体" w:hAnsi="宋体"/>
                <w:color w:val="0000FF"/>
                <w:sz w:val="24"/>
                <w:szCs w:val="24"/>
              </w:rPr>
            </w:pPr>
            <w:r>
              <w:rPr>
                <w:rFonts w:hint="eastAsia" w:ascii="宋体" w:hAnsi="宋体"/>
                <w:color w:val="0000FF"/>
                <w:sz w:val="24"/>
                <w:szCs w:val="24"/>
              </w:rPr>
              <w:t xml:space="preserve">      </w:t>
            </w:r>
            <w:bookmarkStart w:id="13" w:name="_Toc491862093"/>
            <w:r>
              <w:rPr>
                <w:rFonts w:hint="eastAsia" w:ascii="宋体" w:hAnsi="宋体"/>
                <w:color w:val="0000FF"/>
                <w:sz w:val="24"/>
                <w:szCs w:val="24"/>
              </w:rPr>
              <w:t>1年。</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671" w:type="dxa"/>
            <w:vAlign w:val="center"/>
          </w:tcPr>
          <w:p>
            <w:pPr>
              <w:pStyle w:val="39"/>
              <w:ind w:firstLine="0" w:firstLineChars="0"/>
              <w:jc w:val="center"/>
              <w:rPr>
                <w:rFonts w:ascii="宋体" w:hAnsi="宋体"/>
                <w:color w:val="0000FF"/>
                <w:sz w:val="24"/>
                <w:szCs w:val="24"/>
              </w:rPr>
            </w:pPr>
            <w:bookmarkStart w:id="14" w:name="_Toc491862095"/>
            <w:r>
              <w:rPr>
                <w:rFonts w:hint="eastAsia" w:ascii="宋体" w:hAnsi="宋体"/>
                <w:color w:val="0000FF"/>
                <w:sz w:val="24"/>
                <w:szCs w:val="24"/>
              </w:rPr>
              <w:t>付款方式</w:t>
            </w:r>
            <w:bookmarkEnd w:id="14"/>
          </w:p>
        </w:tc>
        <w:tc>
          <w:tcPr>
            <w:tcW w:w="6957" w:type="dxa"/>
            <w:vAlign w:val="center"/>
          </w:tcPr>
          <w:p>
            <w:pPr>
              <w:spacing w:line="256" w:lineRule="auto"/>
              <w:ind w:firstLine="560" w:firstLineChars="200"/>
              <w:rPr>
                <w:rFonts w:hint="eastAsia" w:ascii="宋体" w:hAnsi="宋体"/>
                <w:szCs w:val="21"/>
              </w:rPr>
            </w:pPr>
            <w:r>
              <w:rPr>
                <w:rFonts w:hint="eastAsia" w:ascii="宋体" w:hAnsi="宋体"/>
                <w:szCs w:val="21"/>
              </w:rPr>
              <w:t>待设备调试完成验收合格后付全款的40%，半年后</w:t>
            </w:r>
            <w:r>
              <w:rPr>
                <w:rFonts w:hint="eastAsia" w:ascii="宋体" w:hAnsi="宋体"/>
                <w:szCs w:val="21"/>
                <w:lang w:eastAsia="zh-CN"/>
              </w:rPr>
              <w:t>再</w:t>
            </w:r>
            <w:r>
              <w:rPr>
                <w:rFonts w:hint="eastAsia" w:ascii="宋体" w:hAnsi="宋体"/>
                <w:szCs w:val="21"/>
              </w:rPr>
              <w:t>付全款的40%，一年后付剩下金的20%</w:t>
            </w:r>
          </w:p>
          <w:p>
            <w:pPr>
              <w:pStyle w:val="39"/>
              <w:ind w:firstLine="0" w:firstLineChars="0"/>
              <w:rPr>
                <w:rFonts w:ascii="宋体" w:hAnsi="宋体"/>
                <w:color w:val="0000FF"/>
                <w:sz w:val="24"/>
                <w:szCs w:val="24"/>
              </w:rPr>
            </w:pPr>
          </w:p>
        </w:tc>
      </w:tr>
    </w:tbl>
    <w:p>
      <w:pPr>
        <w:numPr>
          <w:ilvl w:val="0"/>
          <w:numId w:val="2"/>
        </w:numPr>
        <w:spacing w:line="220" w:lineRule="atLeast"/>
        <w:ind w:firstLine="723" w:firstLineChars="300"/>
        <w:rPr>
          <w:rFonts w:hint="eastAsia" w:hAnsi="宋体"/>
          <w:b/>
          <w:sz w:val="24"/>
          <w:szCs w:val="24"/>
        </w:rPr>
      </w:pPr>
      <w:r>
        <w:rPr>
          <w:rFonts w:hint="eastAsia" w:hAnsi="宋体"/>
          <w:b/>
          <w:sz w:val="24"/>
          <w:szCs w:val="24"/>
        </w:rPr>
        <w:t>技术标准与要求：</w:t>
      </w:r>
    </w:p>
    <w:p>
      <w:pPr>
        <w:jc w:val="center"/>
        <w:rPr>
          <w:rFonts w:hint="eastAsia"/>
          <w:b/>
          <w:bCs/>
          <w:sz w:val="30"/>
          <w:szCs w:val="30"/>
        </w:rPr>
      </w:pPr>
      <w:r>
        <w:rPr>
          <w:rFonts w:hint="eastAsia"/>
          <w:b/>
          <w:bCs/>
          <w:sz w:val="30"/>
          <w:szCs w:val="30"/>
        </w:rPr>
        <w:t>准格尔旗人民医院</w:t>
      </w:r>
    </w:p>
    <w:p>
      <w:pPr>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一、高清电子内窥镜(国产）</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1、主机设计及功能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 分体式设计采用：主机、光源分体设计</w:t>
      </w:r>
    </w:p>
    <w:p>
      <w:pPr>
        <w:ind w:firstLine="28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1.2  设备面板按钮为触控按键，前面板防泼溅；</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2、具体参数：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  高清图像输出（分辨率1920 ×1280）；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2.2  自动记忆白平衡；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2.3  色调（红色、蓝色、饱和度）调节-8至+8级；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2.4  电子放大×1.0,×1.4,×1.6,×1.8倍；三挡可调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2.5  色彩增强0-8级，三档可调；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2.6  构造强调0-8级，三档可调；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2.7  轮廓增强0-8级，三档可调；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2.8  对比度增强低、中、高三档；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2.9  自动增益开/关；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◎2.10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rPr>
        <w:t>特殊光染色功能：VIST染色可显示特殊光模式图像，增加早癌筛查检出率。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2.11  CHb伪彩显示；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2.12  自动、峰值、平均三种测光模式（测光级别-9至+9级）；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2.13  视频窗口大小可调，可全屏显示。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2.14  画中画功能，位置、大小尺寸可调；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2.15  窗口轮廓形状可调，类型2种；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◎2.16  内置工作站:500G内存；可编辑患者信息，同时进行报告编写、接打印机直接打印报告和导出；可连接视频打印机，实现视频打印功能。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◎2.17  DICOM3.0协议接口×1个；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2.18  USB接口×3个；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2.19  输出信接口：DVI×1,SDI×1,S-VIDEO×1,CVBS×1,VGA×1。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2.20  脚踏接口×1，能匹配双脚踏开关，且脚踏功能能自定义。</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2.21  具有镜体带电拔插功能，安全保护镜体。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2.22 高清染色摄像系统处理软件V1.0</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3、冷光源：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※3.1  主灯300W氙灯，平均使用寿命≥500小时；主灯色温≥5900K；</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3.2  备用灯60W卤素灯；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3.3  具有手动调光和自动调光两种模式；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3.4  亮度调节：1到19级；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3.5  滤光功能按键，能实现染色功能；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3.6  透光功能（持续6至8秒）；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3.7  长寿命静音气泵, 最大气泵压力范围应为45kPa～65kPa。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3.8  气泵的送气流量范围：2.0-5.5L/min；</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3.9  主灯灯泡寿命具有指示灯显示，可随时掌握主灯剩余寿命情况</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4、电子胃镜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4.1  视野角140°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4.2  景深：3-100mm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4.3  头端部外径9.8mm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4.4  插入部外径9.8mm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4.5  钳道孔内径3.2mm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4.6  弯曲角度：上210°下90°，左右各100°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4.7有效工作工作长度1050mm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◎4.8  具有副送水功能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4.9  镜体操作部具有4个遥控按钮，功能可进行自行设定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4.10  具有镜体信息存储功能。</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5、电子肠镜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5.1  视野角140°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5.2  景深：3-100mm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5.3  头端部外径12.9mm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5.4  插入部外径12.9mm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5.5  钳道孔内径4.2mm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5.6  弯曲角度：上下各180°，左右各160°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5.7  有效工作工作长度1350mm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5.8  具备附送水功能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5.9  镜体操作部具有4个遥控按钮，功能可根据医生喜好进行自行设定</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6、专业医用显示器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6.1  24寸医用液晶显示器；分辨率1280×1024，提供多种信号接口</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7、台车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7.1  专业内镜用台车；监视器承载臂可360°旋转调节，多层设计，可放置电刀及打印机等</w:t>
      </w:r>
    </w:p>
    <w:p>
      <w:pPr>
        <w:rPr>
          <w:rFonts w:hint="eastAsia" w:asciiTheme="minorEastAsia" w:hAnsiTheme="minorEastAsia" w:eastAsiaTheme="minorEastAsia" w:cstheme="minorEastAsia"/>
        </w:rPr>
      </w:pPr>
    </w:p>
    <w:p>
      <w:pPr>
        <w:pStyle w:val="2"/>
        <w:outlineLvl w:val="0"/>
        <w:rPr>
          <w:rFonts w:hint="eastAsia" w:asciiTheme="minorEastAsia" w:hAnsiTheme="minorEastAsia" w:eastAsiaTheme="minorEastAsia" w:cstheme="minorEastAsia"/>
          <w:color w:val="000000" w:themeColor="text1"/>
          <w:sz w:val="28"/>
          <w:szCs w:val="28"/>
          <w:highlight w:val="yellow"/>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氩气高频电刀</w:t>
      </w:r>
    </w:p>
    <w:p>
      <w:pPr>
        <w:spacing w:line="360" w:lineRule="auto"/>
        <w:ind w:firstLine="56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氩气高频电刀、具有高频电、氩气、消融功能，可做ERCP、ESD、EMR、POEM、息肉切除、射频消融、肿瘤阻塞疏通等手术。</w:t>
      </w:r>
    </w:p>
    <w:p>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氩气、消融、高频电刀技术参数：</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（一）、高频电刀模式参数</w:t>
      </w:r>
    </w:p>
    <w:p>
      <w:pPr>
        <w:numPr>
          <w:ilvl w:val="0"/>
          <w:numId w:val="3"/>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输出功率： ≧200W</w:t>
      </w:r>
    </w:p>
    <w:p>
      <w:pPr>
        <w:numPr>
          <w:ilvl w:val="0"/>
          <w:numId w:val="3"/>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工作频率：400</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 xml:space="preserve"> 600KHz</w:t>
      </w:r>
    </w:p>
    <w:p>
      <w:pPr>
        <w:numPr>
          <w:ilvl w:val="0"/>
          <w:numId w:val="3"/>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输入功率： 1100VA±10%</w:t>
      </w:r>
    </w:p>
    <w:p>
      <w:pPr>
        <w:numPr>
          <w:ilvl w:val="0"/>
          <w:numId w:val="3"/>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电切功率：最少满足 0</w:t>
      </w: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szCs w:val="21"/>
        </w:rPr>
        <w:t>00W(负载500Ω)</w:t>
      </w:r>
    </w:p>
    <w:p>
      <w:pPr>
        <w:numPr>
          <w:ilvl w:val="0"/>
          <w:numId w:val="3"/>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电凝功率： 0</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120 W(负载500Ω)</w:t>
      </w:r>
    </w:p>
    <w:p>
      <w:pPr>
        <w:numPr>
          <w:ilvl w:val="0"/>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szCs w:val="21"/>
        </w:rPr>
        <w:t>多种电切、电凝模式和专用内镜下联动模式，具有ENDO CUT功能，能满足ERCP、ESD、EMR、POEM、息肉等手术的需要。</w:t>
      </w:r>
    </w:p>
    <w:p>
      <w:pPr>
        <w:numPr>
          <w:ilvl w:val="0"/>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Cs w:val="21"/>
        </w:rPr>
        <w:t>具有智能功率峰值补偿功能。</w:t>
      </w:r>
    </w:p>
    <w:p>
      <w:pPr>
        <w:numPr>
          <w:ilvl w:val="0"/>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极板检测功能，极板故障时、声光报警，并停止输出。</w:t>
      </w:r>
    </w:p>
    <w:p>
      <w:pPr>
        <w:numPr>
          <w:ilvl w:val="0"/>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有系统升级端口。</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（二）、氩气刀模式主要技术参数</w:t>
      </w:r>
    </w:p>
    <w:p>
      <w:pPr>
        <w:numPr>
          <w:ilvl w:val="0"/>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Cs w:val="21"/>
        </w:rPr>
        <w:t>双路氩离子气流调控，氩气流量输出范围0.1</w:t>
      </w:r>
      <w:r>
        <w:rPr>
          <w:rFonts w:hint="eastAsia" w:asciiTheme="minorEastAsia" w:hAnsiTheme="minorEastAsia" w:eastAsiaTheme="minorEastAsia" w:cstheme="minorEastAsia"/>
          <w:b/>
          <w:bCs/>
          <w:color w:val="000000"/>
          <w:szCs w:val="21"/>
        </w:rPr>
        <w:t>--</w:t>
      </w:r>
      <w:r>
        <w:rPr>
          <w:rFonts w:hint="eastAsia" w:asciiTheme="minorEastAsia" w:hAnsiTheme="minorEastAsia" w:eastAsiaTheme="minorEastAsia" w:cstheme="minorEastAsia"/>
          <w:szCs w:val="21"/>
        </w:rPr>
        <w:t>5L/min，氩气流量调节精度 0.1L/min，可以达到快速精细止血。</w:t>
      </w:r>
    </w:p>
    <w:p>
      <w:pPr>
        <w:numPr>
          <w:ilvl w:val="0"/>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szCs w:val="21"/>
        </w:rPr>
        <w:t>具有实时监测喷嘴压力功能，避免喷嘴堵塞，堵塞压力≧0.1Mpa报警、压力不足报警。</w:t>
      </w:r>
    </w:p>
    <w:p>
      <w:pPr>
        <w:numPr>
          <w:ilvl w:val="0"/>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Cs w:val="21"/>
        </w:rPr>
        <w:t>具有多种喷凝模式。</w:t>
      </w:r>
    </w:p>
    <w:p>
      <w:pPr>
        <w:numPr>
          <w:ilvl w:val="0"/>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氩气纯度 ≥99.99%</w:t>
      </w:r>
    </w:p>
    <w:p>
      <w:pPr>
        <w:numPr>
          <w:ilvl w:val="0"/>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氩气喷凝功率0</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80 W(负载500Ω)</w:t>
      </w:r>
    </w:p>
    <w:p>
      <w:pPr>
        <w:numPr>
          <w:ilvl w:val="0"/>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LCD触摸屏人性化面板功能设计，操作简便实用。</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(三)消融技术参数</w:t>
      </w:r>
    </w:p>
    <w:p>
      <w:pPr>
        <w:numPr>
          <w:ilvl w:val="0"/>
          <w:numId w:val="4"/>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输出功率：0</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80W（功能模式）(负载200Ω)</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（四）设备标准配置</w:t>
      </w:r>
    </w:p>
    <w:p>
      <w:pPr>
        <w:numPr>
          <w:ilvl w:val="0"/>
          <w:numId w:val="5"/>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氩气高频电刀主机一台。</w:t>
      </w:r>
    </w:p>
    <w:p>
      <w:pPr>
        <w:numPr>
          <w:ilvl w:val="0"/>
          <w:numId w:val="5"/>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配套台车一辆。</w:t>
      </w:r>
    </w:p>
    <w:p>
      <w:pPr>
        <w:numPr>
          <w:ilvl w:val="0"/>
          <w:numId w:val="5"/>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一次性极板10片，极板线一条。</w:t>
      </w:r>
    </w:p>
    <w:p>
      <w:pPr>
        <w:numPr>
          <w:ilvl w:val="0"/>
          <w:numId w:val="5"/>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脚踏开关一个。</w:t>
      </w:r>
    </w:p>
    <w:p>
      <w:pPr>
        <w:numPr>
          <w:ilvl w:val="0"/>
          <w:numId w:val="5"/>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高频线和圈套器各一个，氩气导管一条。</w:t>
      </w:r>
    </w:p>
    <w:p>
      <w:pPr>
        <w:numPr>
          <w:ilvl w:val="0"/>
          <w:numId w:val="5"/>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8L氩气瓶两个。</w:t>
      </w:r>
    </w:p>
    <w:p>
      <w:pPr>
        <w:numPr>
          <w:ilvl w:val="0"/>
          <w:numId w:val="5"/>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消融电极一条。</w:t>
      </w:r>
    </w:p>
    <w:p>
      <w:pPr>
        <w:rPr>
          <w:rFonts w:hint="eastAsia" w:asciiTheme="minorEastAsia" w:hAnsiTheme="minorEastAsia" w:eastAsiaTheme="minorEastAsia" w:cstheme="minorEastAsia"/>
        </w:rPr>
      </w:pPr>
    </w:p>
    <w:p>
      <w:pPr>
        <w:spacing w:line="220" w:lineRule="atLeast"/>
      </w:pPr>
    </w:p>
    <w:p>
      <w:pPr>
        <w:spacing w:line="220" w:lineRule="atLeast"/>
      </w:pPr>
    </w:p>
    <w:p>
      <w:pPr>
        <w:spacing w:line="220" w:lineRule="atLeast"/>
      </w:pPr>
    </w:p>
    <w:p>
      <w:pPr>
        <w:spacing w:line="360" w:lineRule="auto"/>
        <w:ind w:right="57"/>
        <w:rPr>
          <w:rFonts w:ascii="宋体" w:hAnsi="宋体"/>
          <w:b/>
          <w:sz w:val="24"/>
          <w:szCs w:val="24"/>
        </w:rPr>
      </w:pPr>
      <w:r>
        <w:rPr>
          <w:rFonts w:hint="eastAsia" w:ascii="宋体" w:hAnsi="宋体" w:cs="宋体"/>
          <w:b/>
          <w:sz w:val="24"/>
          <w:szCs w:val="24"/>
        </w:rPr>
        <w:t>货物需求一览表：</w:t>
      </w:r>
    </w:p>
    <w:tbl>
      <w:tblPr>
        <w:tblStyle w:val="20"/>
        <w:tblW w:w="9628" w:type="dxa"/>
        <w:tblInd w:w="0" w:type="dxa"/>
        <w:tblLayout w:type="fixed"/>
        <w:tblCellMar>
          <w:top w:w="0" w:type="dxa"/>
          <w:left w:w="108" w:type="dxa"/>
          <w:bottom w:w="0" w:type="dxa"/>
          <w:right w:w="108" w:type="dxa"/>
        </w:tblCellMar>
      </w:tblPr>
      <w:tblGrid>
        <w:gridCol w:w="1212"/>
        <w:gridCol w:w="739"/>
        <w:gridCol w:w="2551"/>
        <w:gridCol w:w="3143"/>
        <w:gridCol w:w="961"/>
        <w:gridCol w:w="1022"/>
      </w:tblGrid>
      <w:tr>
        <w:tblPrEx>
          <w:tblLayout w:type="fixed"/>
          <w:tblCellMar>
            <w:top w:w="0" w:type="dxa"/>
            <w:left w:w="108" w:type="dxa"/>
            <w:bottom w:w="0" w:type="dxa"/>
            <w:right w:w="108" w:type="dxa"/>
          </w:tblCellMar>
        </w:tblPrEx>
        <w:trPr>
          <w:trHeight w:val="755"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设备性质</w:t>
            </w:r>
          </w:p>
        </w:tc>
        <w:tc>
          <w:tcPr>
            <w:tcW w:w="73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25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货物名称</w:t>
            </w:r>
          </w:p>
        </w:tc>
        <w:tc>
          <w:tcPr>
            <w:tcW w:w="31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性能指标</w:t>
            </w:r>
          </w:p>
        </w:tc>
        <w:tc>
          <w:tcPr>
            <w:tcW w:w="96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数</w:t>
            </w:r>
            <w:r>
              <w:rPr>
                <w:rFonts w:ascii="宋体" w:hAnsi="宋体" w:cs="宋体"/>
                <w:kern w:val="0"/>
                <w:sz w:val="24"/>
                <w:szCs w:val="24"/>
              </w:rPr>
              <w:t xml:space="preserve"> </w:t>
            </w:r>
            <w:r>
              <w:rPr>
                <w:rFonts w:hint="eastAsia" w:ascii="宋体" w:hAnsi="宋体" w:cs="宋体"/>
                <w:kern w:val="0"/>
                <w:sz w:val="24"/>
                <w:szCs w:val="24"/>
              </w:rPr>
              <w:t>量</w:t>
            </w:r>
          </w:p>
        </w:tc>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r>
      <w:tr>
        <w:tblPrEx>
          <w:tblLayout w:type="fixed"/>
          <w:tblCellMar>
            <w:top w:w="0" w:type="dxa"/>
            <w:left w:w="108" w:type="dxa"/>
            <w:bottom w:w="0" w:type="dxa"/>
            <w:right w:w="108" w:type="dxa"/>
          </w:tblCellMar>
        </w:tblPrEx>
        <w:trPr>
          <w:trHeight w:val="325" w:hRule="atLeast"/>
        </w:trPr>
        <w:tc>
          <w:tcPr>
            <w:tcW w:w="121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w:t>
            </w:r>
          </w:p>
        </w:tc>
        <w:tc>
          <w:tcPr>
            <w:tcW w:w="739" w:type="dxa"/>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ascii="宋体" w:hAnsi="宋体" w:cs="宋体"/>
                <w:kern w:val="0"/>
                <w:sz w:val="24"/>
                <w:szCs w:val="24"/>
              </w:rPr>
              <w:t>1</w:t>
            </w:r>
          </w:p>
        </w:tc>
        <w:tc>
          <w:tcPr>
            <w:tcW w:w="255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3143" w:type="dxa"/>
            <w:tcBorders>
              <w:top w:val="nil"/>
              <w:left w:val="single" w:color="auto" w:sz="4" w:space="0"/>
              <w:bottom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技术参数</w:t>
            </w:r>
            <w:r>
              <w:rPr>
                <w:rFonts w:hint="eastAsia" w:ascii="宋体" w:hAnsi="宋体" w:cs="宋体"/>
                <w:sz w:val="24"/>
                <w:szCs w:val="24"/>
              </w:rPr>
              <w:t>详见附表</w:t>
            </w:r>
            <w:r>
              <w:rPr>
                <w:rFonts w:ascii="宋体" w:hAnsi="宋体" w:cs="宋体"/>
                <w:sz w:val="24"/>
                <w:szCs w:val="24"/>
              </w:rPr>
              <w:t>1</w:t>
            </w:r>
          </w:p>
        </w:tc>
        <w:tc>
          <w:tcPr>
            <w:tcW w:w="961" w:type="dxa"/>
            <w:tcBorders>
              <w:top w:val="nil"/>
              <w:left w:val="single" w:color="auto" w:sz="4" w:space="0"/>
              <w:bottom w:val="single" w:color="auto" w:sz="4" w:space="0"/>
            </w:tcBorders>
            <w:vAlign w:val="center"/>
          </w:tcPr>
          <w:p>
            <w:pPr>
              <w:widowControl/>
              <w:spacing w:line="360" w:lineRule="auto"/>
              <w:jc w:val="center"/>
              <w:rPr>
                <w:rFonts w:ascii="宋体" w:hAnsi="宋体" w:cs="宋体"/>
                <w:kern w:val="0"/>
                <w:sz w:val="24"/>
                <w:szCs w:val="24"/>
              </w:rPr>
            </w:pPr>
          </w:p>
        </w:tc>
        <w:tc>
          <w:tcPr>
            <w:tcW w:w="10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r>
      <w:tr>
        <w:tblPrEx>
          <w:tblLayout w:type="fixed"/>
          <w:tblCellMar>
            <w:top w:w="0" w:type="dxa"/>
            <w:left w:w="108" w:type="dxa"/>
            <w:bottom w:w="0" w:type="dxa"/>
            <w:right w:w="108" w:type="dxa"/>
          </w:tblCellMar>
        </w:tblPrEx>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szCs w:val="24"/>
              </w:rPr>
            </w:pPr>
          </w:p>
        </w:tc>
        <w:tc>
          <w:tcPr>
            <w:tcW w:w="73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kern w:val="0"/>
                <w:sz w:val="24"/>
                <w:szCs w:val="24"/>
              </w:rPr>
            </w:pPr>
            <w:r>
              <w:rPr>
                <w:rFonts w:ascii="宋体" w:hAnsi="宋体" w:cs="宋体"/>
                <w:kern w:val="0"/>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3143"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技术参数</w:t>
            </w:r>
            <w:r>
              <w:rPr>
                <w:rFonts w:hint="eastAsia" w:ascii="宋体" w:hAnsi="宋体" w:cs="宋体"/>
                <w:sz w:val="24"/>
                <w:szCs w:val="24"/>
              </w:rPr>
              <w:t>详见附表2</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1"/>
              <w:jc w:val="center"/>
              <w:rPr>
                <w:rFonts w:ascii="宋体" w:hAnsi="宋体"/>
                <w:kern w:val="0"/>
                <w:sz w:val="24"/>
                <w:szCs w:val="24"/>
              </w:rPr>
            </w:pPr>
          </w:p>
        </w:tc>
      </w:tr>
      <w:tr>
        <w:tblPrEx>
          <w:tblLayout w:type="fixed"/>
          <w:tblCellMar>
            <w:top w:w="0" w:type="dxa"/>
            <w:left w:w="108" w:type="dxa"/>
            <w:bottom w:w="0" w:type="dxa"/>
            <w:right w:w="108" w:type="dxa"/>
          </w:tblCellMar>
        </w:tblPrEx>
        <w:trPr>
          <w:trHeight w:val="358"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w:t>
            </w:r>
            <w:r>
              <w:rPr>
                <w:rFonts w:hint="eastAsia" w:ascii="宋体" w:hAnsi="宋体"/>
                <w:kern w:val="0"/>
                <w:sz w:val="24"/>
                <w:szCs w:val="24"/>
              </w:rPr>
              <w:t>△</w:t>
            </w:r>
            <w:r>
              <w:rPr>
                <w:rFonts w:hint="eastAsia" w:ascii="宋体" w:hAnsi="宋体" w:cs="宋体"/>
                <w:kern w:val="0"/>
                <w:sz w:val="24"/>
                <w:szCs w:val="24"/>
              </w:rPr>
              <w:t>”表示此设备为核心产品。</w:t>
            </w:r>
          </w:p>
        </w:tc>
      </w:tr>
    </w:tbl>
    <w:p>
      <w:pPr>
        <w:spacing w:line="360" w:lineRule="auto"/>
        <w:rPr>
          <w:rFonts w:ascii="宋体" w:hAnsi="宋体" w:cs="宋体"/>
          <w:b/>
          <w:sz w:val="24"/>
          <w:szCs w:val="24"/>
        </w:rPr>
      </w:pPr>
      <w:r>
        <w:rPr>
          <w:rFonts w:hint="eastAsia" w:ascii="宋体" w:hAnsi="宋体" w:cs="宋体"/>
          <w:b/>
          <w:sz w:val="24"/>
          <w:szCs w:val="24"/>
        </w:rPr>
        <w:t>附表1技术参数和性能指标。货物名称：</w:t>
      </w:r>
      <w:r>
        <w:rPr>
          <w:rFonts w:hint="eastAsia" w:ascii="宋体" w:hAnsi="宋体" w:cs="宋体"/>
          <w:b/>
          <w:sz w:val="24"/>
          <w:szCs w:val="24"/>
          <w:u w:val="single"/>
        </w:rPr>
        <w:t xml:space="preserve">        </w:t>
      </w:r>
      <w:r>
        <w:rPr>
          <w:rFonts w:hint="eastAsia" w:ascii="宋体" w:hAnsi="宋体" w:cs="宋体"/>
          <w:b/>
          <w:sz w:val="24"/>
          <w:szCs w:val="24"/>
        </w:rPr>
        <w:t>。</w:t>
      </w:r>
    </w:p>
    <w:tbl>
      <w:tblPr>
        <w:tblStyle w:val="20"/>
        <w:tblW w:w="9628" w:type="dxa"/>
        <w:tblInd w:w="0" w:type="dxa"/>
        <w:tblLayout w:type="fixed"/>
        <w:tblCellMar>
          <w:top w:w="0" w:type="dxa"/>
          <w:left w:w="108" w:type="dxa"/>
          <w:bottom w:w="0" w:type="dxa"/>
          <w:right w:w="108" w:type="dxa"/>
        </w:tblCellMar>
      </w:tblPr>
      <w:tblGrid>
        <w:gridCol w:w="1229"/>
        <w:gridCol w:w="722"/>
        <w:gridCol w:w="5671"/>
        <w:gridCol w:w="2006"/>
      </w:tblGrid>
      <w:tr>
        <w:tblPrEx>
          <w:tblLayout w:type="fixed"/>
          <w:tblCellMar>
            <w:top w:w="0" w:type="dxa"/>
            <w:left w:w="108" w:type="dxa"/>
            <w:bottom w:w="0" w:type="dxa"/>
            <w:right w:w="108" w:type="dxa"/>
          </w:tblCellMar>
        </w:tblPrEx>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567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200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Layout w:type="fixed"/>
          <w:tblCellMar>
            <w:top w:w="0" w:type="dxa"/>
            <w:left w:w="108" w:type="dxa"/>
            <w:bottom w:w="0" w:type="dxa"/>
            <w:right w:w="108" w:type="dxa"/>
          </w:tblCellMar>
        </w:tblPrEx>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ascii="宋体" w:hAnsi="宋体"/>
                <w:kern w:val="0"/>
                <w:sz w:val="24"/>
                <w:szCs w:val="24"/>
              </w:rPr>
              <w:t>1</w:t>
            </w:r>
          </w:p>
        </w:tc>
        <w:tc>
          <w:tcPr>
            <w:tcW w:w="567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00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493"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rPr>
            </w:pPr>
          </w:p>
        </w:tc>
        <w:tc>
          <w:tcPr>
            <w:tcW w:w="72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2</w:t>
            </w:r>
          </w:p>
        </w:tc>
        <w:tc>
          <w:tcPr>
            <w:tcW w:w="567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00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685" w:hRule="atLeast"/>
        </w:trPr>
        <w:tc>
          <w:tcPr>
            <w:tcW w:w="962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附表2技术参数和性能指标。货物名称：</w:t>
      </w:r>
      <w:r>
        <w:rPr>
          <w:rFonts w:hint="eastAsia" w:ascii="宋体" w:hAnsi="宋体" w:cs="宋体"/>
          <w:b/>
          <w:sz w:val="24"/>
          <w:szCs w:val="24"/>
          <w:u w:val="single"/>
        </w:rPr>
        <w:t xml:space="preserve">        </w:t>
      </w:r>
      <w:r>
        <w:rPr>
          <w:rFonts w:hint="eastAsia" w:ascii="宋体" w:hAnsi="宋体" w:cs="宋体"/>
          <w:b/>
          <w:sz w:val="24"/>
          <w:szCs w:val="24"/>
        </w:rPr>
        <w:t>。</w:t>
      </w:r>
    </w:p>
    <w:tbl>
      <w:tblPr>
        <w:tblStyle w:val="20"/>
        <w:tblW w:w="9628" w:type="dxa"/>
        <w:tblInd w:w="0" w:type="dxa"/>
        <w:tblLayout w:type="fixed"/>
        <w:tblCellMar>
          <w:top w:w="0" w:type="dxa"/>
          <w:left w:w="108" w:type="dxa"/>
          <w:bottom w:w="0" w:type="dxa"/>
          <w:right w:w="108" w:type="dxa"/>
        </w:tblCellMar>
      </w:tblPr>
      <w:tblGrid>
        <w:gridCol w:w="1242"/>
        <w:gridCol w:w="709"/>
        <w:gridCol w:w="5671"/>
        <w:gridCol w:w="2006"/>
      </w:tblGrid>
      <w:tr>
        <w:tblPrEx>
          <w:tblLayout w:type="fixed"/>
          <w:tblCellMar>
            <w:top w:w="0" w:type="dxa"/>
            <w:left w:w="108" w:type="dxa"/>
            <w:bottom w:w="0" w:type="dxa"/>
            <w:right w:w="108" w:type="dxa"/>
          </w:tblCellMar>
        </w:tblPrEx>
        <w:trPr>
          <w:trHeight w:val="737"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567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200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Layout w:type="fixed"/>
          <w:tblCellMar>
            <w:top w:w="0" w:type="dxa"/>
            <w:left w:w="108" w:type="dxa"/>
            <w:bottom w:w="0" w:type="dxa"/>
            <w:right w:w="108" w:type="dxa"/>
          </w:tblCellMar>
        </w:tblPrEx>
        <w:trPr>
          <w:trHeight w:val="401"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sz w:val="24"/>
                <w:szCs w:val="24"/>
              </w:rPr>
              <w:t>*</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ascii="宋体" w:hAnsi="宋体"/>
                <w:kern w:val="0"/>
                <w:sz w:val="24"/>
                <w:szCs w:val="24"/>
              </w:rPr>
              <w:t>1</w:t>
            </w:r>
          </w:p>
        </w:tc>
        <w:tc>
          <w:tcPr>
            <w:tcW w:w="567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00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493"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2</w:t>
            </w:r>
          </w:p>
        </w:tc>
        <w:tc>
          <w:tcPr>
            <w:tcW w:w="567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00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08" w:hRule="atLeast"/>
        </w:trPr>
        <w:tc>
          <w:tcPr>
            <w:tcW w:w="962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outlineLvl w:val="0"/>
        <w:rPr>
          <w:rFonts w:ascii="宋体" w:hAnsi="宋体"/>
          <w:sz w:val="24"/>
          <w:szCs w:val="24"/>
        </w:rPr>
      </w:pPr>
      <w:r>
        <w:rPr>
          <w:rFonts w:ascii="宋体" w:hAnsi="宋体"/>
          <w:sz w:val="24"/>
          <w:szCs w:val="24"/>
        </w:rPr>
        <w:br w:type="page"/>
      </w:r>
    </w:p>
    <w:p>
      <w:pPr>
        <w:jc w:val="center"/>
        <w:outlineLvl w:val="0"/>
        <w:rPr>
          <w:rFonts w:ascii="宋体" w:hAnsi="宋体"/>
          <w:b/>
          <w:bCs/>
          <w:color w:val="000000"/>
          <w:kern w:val="44"/>
          <w:sz w:val="24"/>
          <w:szCs w:val="24"/>
        </w:rPr>
      </w:pPr>
      <w:bookmarkStart w:id="15" w:name="_Toc497408661"/>
      <w:bookmarkStart w:id="16" w:name="_Toc494546014"/>
      <w:r>
        <w:rPr>
          <w:rFonts w:hint="eastAsia" w:ascii="宋体" w:hAnsi="宋体"/>
          <w:b/>
          <w:bCs/>
          <w:color w:val="000000"/>
          <w:kern w:val="44"/>
          <w:sz w:val="24"/>
          <w:szCs w:val="24"/>
        </w:rPr>
        <w:t>第五章 投标人资格证明及相关文件要求</w:t>
      </w:r>
      <w:bookmarkEnd w:id="15"/>
      <w:bookmarkEnd w:id="16"/>
    </w:p>
    <w:p>
      <w:pPr>
        <w:spacing w:line="360" w:lineRule="auto"/>
        <w:jc w:val="center"/>
        <w:rPr>
          <w:rFonts w:ascii="宋体" w:hAnsi="宋体"/>
          <w:b/>
          <w:bCs/>
          <w:color w:val="000000"/>
          <w:kern w:val="44"/>
          <w:sz w:val="24"/>
          <w:szCs w:val="24"/>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投标人应提交证明其有资格参加投标和中标后有能力履行合同的文件，并作为其投标文件的一部分，所有文件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一.投标人的资格性证明文件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法人营业执照副本（三证合一）；</w:t>
      </w:r>
    </w:p>
    <w:p>
      <w:pPr>
        <w:spacing w:line="360" w:lineRule="auto"/>
        <w:ind w:firstLine="482" w:firstLineChars="201"/>
        <w:rPr>
          <w:rFonts w:hAnsi="宋体"/>
          <w:sz w:val="24"/>
          <w:szCs w:val="24"/>
        </w:rPr>
      </w:pPr>
      <w:r>
        <w:rPr>
          <w:rFonts w:hAnsi="宋体"/>
          <w:sz w:val="24"/>
          <w:szCs w:val="24"/>
        </w:rPr>
        <w:t>2</w:t>
      </w:r>
      <w:r>
        <w:rPr>
          <w:rFonts w:hint="eastAsia" w:hAnsi="宋体"/>
          <w:sz w:val="24"/>
          <w:szCs w:val="24"/>
        </w:rPr>
        <w:t>．委托代表投标时的法人代表授权书；</w:t>
      </w:r>
    </w:p>
    <w:p>
      <w:pPr>
        <w:spacing w:line="360" w:lineRule="auto"/>
        <w:ind w:firstLine="482" w:firstLineChars="201"/>
        <w:rPr>
          <w:rFonts w:ascii="宋体" w:hAnsi="宋体"/>
          <w:sz w:val="24"/>
          <w:szCs w:val="24"/>
        </w:rPr>
      </w:pPr>
      <w:r>
        <w:rPr>
          <w:rFonts w:ascii="宋体" w:hAnsi="宋体"/>
          <w:sz w:val="24"/>
          <w:szCs w:val="24"/>
        </w:rPr>
        <w:t>3</w:t>
      </w:r>
      <w:r>
        <w:rPr>
          <w:rFonts w:hint="eastAsia" w:ascii="宋体" w:hAnsi="宋体" w:cs="宋体"/>
          <w:sz w:val="24"/>
          <w:szCs w:val="24"/>
        </w:rPr>
        <w:t>．财务状况报告，应附经会计师事务所出具的财务审计报告或其基本开户银行出具的资信证明；</w:t>
      </w:r>
      <w:r>
        <w:rPr>
          <w:rFonts w:ascii="宋体" w:hAnsi="宋体" w:cs="宋体"/>
          <w:sz w:val="24"/>
          <w:szCs w:val="24"/>
        </w:rPr>
        <w:t xml:space="preserve"> </w:t>
      </w:r>
    </w:p>
    <w:p>
      <w:pPr>
        <w:spacing w:line="360" w:lineRule="auto"/>
        <w:ind w:firstLine="482" w:firstLineChars="201"/>
        <w:rPr>
          <w:rFonts w:ascii="宋体" w:hAnsi="宋体"/>
          <w:sz w:val="24"/>
          <w:szCs w:val="24"/>
        </w:rPr>
      </w:pPr>
      <w:r>
        <w:rPr>
          <w:rFonts w:ascii="宋体" w:hAnsi="宋体" w:cs="宋体"/>
          <w:sz w:val="24"/>
          <w:szCs w:val="24"/>
        </w:rPr>
        <w:t>4</w:t>
      </w:r>
      <w:r>
        <w:rPr>
          <w:rFonts w:hint="eastAsia" w:ascii="宋体" w:hAnsi="宋体" w:cs="宋体"/>
          <w:sz w:val="24"/>
          <w:szCs w:val="24"/>
        </w:rPr>
        <w:t>．投标人依法缴纳税收证明（以税务机关提供的纳税凭证或银行入账单为准）（原件）；</w:t>
      </w:r>
    </w:p>
    <w:p>
      <w:pPr>
        <w:spacing w:line="360" w:lineRule="auto"/>
        <w:ind w:firstLine="482" w:firstLineChars="201"/>
        <w:rPr>
          <w:rFonts w:ascii="宋体" w:hAnsi="宋体"/>
          <w:color w:val="0000FF"/>
          <w:sz w:val="24"/>
          <w:szCs w:val="24"/>
        </w:rPr>
      </w:pPr>
      <w:r>
        <w:rPr>
          <w:rFonts w:ascii="宋体" w:hAnsi="宋体" w:cs="宋体"/>
          <w:sz w:val="24"/>
          <w:szCs w:val="24"/>
        </w:rPr>
        <w:t>5</w:t>
      </w:r>
      <w:r>
        <w:rPr>
          <w:rFonts w:hint="eastAsia" w:ascii="宋体" w:hAnsi="宋体" w:cs="宋体"/>
          <w:sz w:val="24"/>
          <w:szCs w:val="24"/>
        </w:rPr>
        <w:t>．投标人为企业员工缴纳社保资金的凭证（以社保机构出具的缴纳纪录凭证或银行入账单为准）（原件）；</w:t>
      </w:r>
    </w:p>
    <w:p>
      <w:pPr>
        <w:autoSpaceDE w:val="0"/>
        <w:autoSpaceDN w:val="0"/>
        <w:adjustRightInd w:val="0"/>
        <w:snapToGrid w:val="0"/>
        <w:spacing w:line="360" w:lineRule="auto"/>
        <w:ind w:right="32" w:firstLine="482" w:firstLineChars="201"/>
        <w:rPr>
          <w:rFonts w:ascii="宋体" w:hAnsi="宋体"/>
          <w:sz w:val="24"/>
          <w:szCs w:val="24"/>
        </w:rPr>
      </w:pPr>
      <w:r>
        <w:rPr>
          <w:rFonts w:ascii="宋体" w:hAnsi="宋体" w:cs="宋体"/>
          <w:sz w:val="24"/>
          <w:szCs w:val="24"/>
        </w:rPr>
        <w:t>6</w:t>
      </w:r>
      <w:r>
        <w:rPr>
          <w:rFonts w:hint="eastAsia" w:ascii="宋体" w:hAnsi="宋体" w:cs="宋体"/>
          <w:sz w:val="24"/>
          <w:szCs w:val="24"/>
        </w:rPr>
        <w:t>．投标人参加政府采购前</w:t>
      </w:r>
      <w:r>
        <w:rPr>
          <w:rFonts w:hint="eastAsia" w:ascii="宋体" w:hAnsi="宋体" w:cs="宋体"/>
          <w:kern w:val="0"/>
          <w:sz w:val="24"/>
          <w:szCs w:val="24"/>
        </w:rPr>
        <w:t>三年内在经营活动中没有重大违法记录书面声明；</w:t>
      </w:r>
    </w:p>
    <w:p>
      <w:pPr>
        <w:autoSpaceDE w:val="0"/>
        <w:autoSpaceDN w:val="0"/>
        <w:adjustRightInd w:val="0"/>
        <w:snapToGrid w:val="0"/>
        <w:spacing w:line="360" w:lineRule="auto"/>
        <w:ind w:right="32" w:firstLine="482" w:firstLineChars="201"/>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 招标文件对投标人的其他资格要求。</w:t>
      </w:r>
    </w:p>
    <w:p>
      <w:pPr>
        <w:spacing w:line="360" w:lineRule="auto"/>
        <w:ind w:firstLine="482" w:firstLineChars="201"/>
        <w:rPr>
          <w:rFonts w:ascii="宋体" w:hAnsi="宋体"/>
          <w:sz w:val="24"/>
          <w:szCs w:val="24"/>
        </w:rPr>
      </w:pPr>
      <w:r>
        <w:rPr>
          <w:rFonts w:hint="eastAsia" w:ascii="宋体" w:hAnsi="宋体"/>
          <w:sz w:val="24"/>
          <w:szCs w:val="24"/>
        </w:rPr>
        <w:t>以上文件除要求提供“原件”以外，均应在投标文件中提供复印件并加盖投标人公章，未提供或提供的文件过期、失效的，均为无效投标。</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投标人应提供的其它材料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能够真实反映投标人业绩的有效证明材料，如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投标人认为需要提供的证明文件及资料。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在投标文件中</w:t>
      </w:r>
      <w:r>
        <w:rPr>
          <w:rFonts w:ascii="宋体" w:hAnsi="宋体"/>
          <w:sz w:val="24"/>
          <w:szCs w:val="24"/>
        </w:rPr>
        <w:t>提供复印件并加盖投标人公章</w:t>
      </w:r>
      <w:r>
        <w:rPr>
          <w:rFonts w:hint="eastAsia" w:ascii="宋体" w:hAnsi="宋体"/>
          <w:sz w:val="24"/>
          <w:szCs w:val="24"/>
        </w:rPr>
        <w:t>；</w:t>
      </w:r>
      <w:r>
        <w:rPr>
          <w:rFonts w:ascii="宋体" w:hAnsi="宋体"/>
          <w:sz w:val="24"/>
          <w:szCs w:val="24"/>
        </w:rPr>
        <w:t>除在本招标文件中明确规定不提供为无效投标外，其余均供评委在评审时参考</w:t>
      </w:r>
      <w:r>
        <w:rPr>
          <w:rFonts w:hint="eastAsia" w:ascii="宋体" w:hAnsi="宋体"/>
          <w:sz w:val="24"/>
          <w:szCs w:val="24"/>
        </w:rPr>
        <w:t>。</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color w:val="000000"/>
          <w:kern w:val="44"/>
          <w:sz w:val="24"/>
          <w:szCs w:val="24"/>
        </w:rPr>
      </w:pPr>
      <w:bookmarkStart w:id="17" w:name="_Toc497408662"/>
      <w:r>
        <w:rPr>
          <w:rFonts w:hint="eastAsia" w:ascii="宋体" w:hAnsi="宋体"/>
          <w:b/>
          <w:bCs/>
          <w:color w:val="000000"/>
          <w:kern w:val="44"/>
          <w:sz w:val="24"/>
          <w:szCs w:val="24"/>
        </w:rPr>
        <w:t>第六章 评标办法（综合评分）</w:t>
      </w:r>
      <w:bookmarkEnd w:id="17"/>
    </w:p>
    <w:p>
      <w:pPr>
        <w:spacing w:line="360" w:lineRule="auto"/>
        <w:ind w:firstLine="482" w:firstLineChars="200"/>
        <w:rPr>
          <w:rFonts w:ascii="宋体" w:hAnsi="宋体"/>
          <w:b/>
          <w:sz w:val="24"/>
          <w:szCs w:val="24"/>
        </w:rPr>
      </w:pPr>
      <w:r>
        <w:rPr>
          <w:rFonts w:hint="eastAsia" w:ascii="宋体" w:hAnsi="宋体" w:cs="黑体"/>
          <w:b/>
          <w:sz w:val="24"/>
          <w:szCs w:val="24"/>
        </w:rPr>
        <w:t>一.</w:t>
      </w:r>
      <w:r>
        <w:rPr>
          <w:rFonts w:ascii="宋体" w:hAnsi="宋体"/>
          <w:b/>
          <w:sz w:val="24"/>
          <w:szCs w:val="24"/>
        </w:rPr>
        <w:t xml:space="preserve"> </w:t>
      </w:r>
      <w:r>
        <w:rPr>
          <w:rFonts w:hint="eastAsia" w:ascii="宋体" w:hAnsi="宋体" w:cs="黑体"/>
          <w:b/>
          <w:sz w:val="24"/>
          <w:szCs w:val="24"/>
        </w:rPr>
        <w:t>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s="宋体"/>
          <w:sz w:val="24"/>
          <w:szCs w:val="24"/>
        </w:rPr>
      </w:pPr>
      <w:r>
        <w:rPr>
          <w:rFonts w:hint="eastAsia" w:ascii="宋体" w:hAnsi="宋体" w:cs="宋体"/>
          <w:sz w:val="24"/>
          <w:szCs w:val="24"/>
        </w:rPr>
        <w:t>（一）综合评分法评标</w:t>
      </w:r>
      <w:r>
        <w:rPr>
          <w:rFonts w:ascii="宋体" w:hAnsi="宋体" w:cs="宋体"/>
          <w:sz w:val="24"/>
          <w:szCs w:val="24"/>
        </w:rPr>
        <w:t>,</w:t>
      </w:r>
      <w:r>
        <w:rPr>
          <w:rFonts w:hint="eastAsia" w:ascii="宋体" w:hAnsi="宋体" w:cs="宋体"/>
          <w:sz w:val="24"/>
          <w:szCs w:val="24"/>
        </w:rPr>
        <w:t>即在投标文件满足招标文件全部实质性要求，且按照评审因素的量化指标评审得分最高的投标人为中标人的评标方法。（最低报价不是中标的唯一依据。）</w:t>
      </w:r>
    </w:p>
    <w:p>
      <w:pPr>
        <w:widowControl/>
        <w:spacing w:line="360" w:lineRule="auto"/>
        <w:ind w:firstLine="482" w:firstLineChars="201"/>
        <w:rPr>
          <w:rFonts w:ascii="宋体" w:hAnsi="宋体"/>
          <w:color w:val="000000"/>
          <w:sz w:val="24"/>
          <w:szCs w:val="24"/>
        </w:rPr>
      </w:pPr>
      <w:r>
        <w:rPr>
          <w:rFonts w:hint="eastAsia" w:ascii="宋体" w:hAnsi="宋体" w:cs="宋体"/>
          <w:color w:val="000000"/>
          <w:sz w:val="24"/>
          <w:szCs w:val="24"/>
        </w:rPr>
        <w:t>（二）具体评审工作按照以下步骤进行。</w:t>
      </w:r>
    </w:p>
    <w:p>
      <w:pPr>
        <w:widowControl/>
        <w:spacing w:line="360" w:lineRule="auto"/>
        <w:ind w:firstLine="482" w:firstLineChars="201"/>
        <w:rPr>
          <w:rFonts w:ascii="宋体" w:hAnsi="宋体" w:cs="宋体"/>
          <w:color w:val="000000"/>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color w:val="000000"/>
          <w:kern w:val="0"/>
          <w:sz w:val="24"/>
          <w:szCs w:val="24"/>
        </w:rPr>
        <w:t>初审。初审分为资格性检查和符合性检查。</w:t>
      </w:r>
      <w:r>
        <w:rPr>
          <w:rFonts w:hint="eastAsia" w:ascii="宋体" w:hAnsi="宋体" w:cs="宋体"/>
          <w:b/>
          <w:color w:val="000000"/>
          <w:kern w:val="0"/>
          <w:sz w:val="24"/>
          <w:szCs w:val="24"/>
        </w:rPr>
        <w:t>（详见后附表一初审表）</w:t>
      </w:r>
    </w:p>
    <w:p>
      <w:pPr>
        <w:widowControl/>
        <w:spacing w:line="360" w:lineRule="auto"/>
        <w:ind w:firstLine="482" w:firstLineChars="201"/>
        <w:rPr>
          <w:rFonts w:ascii="宋体" w:hAnsi="宋体" w:cs="宋体"/>
          <w:color w:val="000000"/>
          <w:kern w:val="0"/>
          <w:sz w:val="24"/>
          <w:szCs w:val="24"/>
        </w:rPr>
      </w:pPr>
      <w:r>
        <w:rPr>
          <w:rFonts w:hint="eastAsia" w:ascii="宋体" w:hAnsi="宋体" w:cs="宋体"/>
          <w:color w:val="000000"/>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color w:val="000000"/>
          <w:kern w:val="0"/>
          <w:sz w:val="24"/>
          <w:szCs w:val="24"/>
        </w:rPr>
      </w:pPr>
      <w:r>
        <w:rPr>
          <w:rFonts w:hint="eastAsia" w:ascii="宋体" w:hAnsi="宋体" w:cs="宋体"/>
          <w:color w:val="000000"/>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color w:val="000000"/>
          <w:kern w:val="0"/>
          <w:sz w:val="24"/>
          <w:szCs w:val="24"/>
        </w:rPr>
        <w:t>评审结果为“通过”或“未通过”，未通过资格性检查、符合性检查的投标单位按无</w:t>
      </w:r>
      <w:r>
        <w:rPr>
          <w:rFonts w:hint="eastAsia" w:ascii="宋体" w:hAnsi="宋体" w:cs="宋体"/>
          <w:color w:val="000000"/>
          <w:sz w:val="24"/>
          <w:szCs w:val="24"/>
        </w:rPr>
        <w:t>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2.详细评审。分为投标报价、商务部分、技术部分。</w:t>
      </w:r>
      <w:r>
        <w:rPr>
          <w:rFonts w:hint="eastAsia" w:ascii="宋体" w:hAnsi="宋体" w:cs="宋体"/>
          <w:b/>
          <w:sz w:val="24"/>
          <w:szCs w:val="24"/>
        </w:rPr>
        <w:t>（详见后附表二详细评审表）</w:t>
      </w:r>
    </w:p>
    <w:p>
      <w:pPr>
        <w:widowControl/>
        <w:spacing w:line="360" w:lineRule="auto"/>
        <w:ind w:firstLine="482" w:firstLineChars="201"/>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2" w:firstLineChars="201"/>
        <w:rPr>
          <w:rFonts w:ascii="宋体" w:hAnsi="宋体" w:cs="宋体"/>
          <w:sz w:val="24"/>
          <w:szCs w:val="24"/>
        </w:rPr>
      </w:pPr>
      <w:r>
        <w:rPr>
          <w:rFonts w:hint="eastAsia" w:ascii="宋体" w:hAnsi="宋体"/>
          <w:sz w:val="24"/>
          <w:szCs w:val="24"/>
        </w:rPr>
        <w:t>3．</w:t>
      </w:r>
      <w:r>
        <w:rPr>
          <w:rFonts w:hint="eastAsia" w:ascii="宋体" w:hAnsi="宋体" w:cs="宋体"/>
          <w:sz w:val="24"/>
          <w:szCs w:val="24"/>
        </w:rPr>
        <w:t>评标结果按评审后得分由高到低顺序排列。得分相同的，按投标报价由低到高顺序排列。得分且投标报价相同的，按技术指标、售后服务条款、业绩的优劣顺序排列。</w:t>
      </w:r>
    </w:p>
    <w:p>
      <w:pPr>
        <w:widowControl/>
        <w:spacing w:line="360" w:lineRule="auto"/>
        <w:ind w:firstLine="482" w:firstLineChars="200"/>
        <w:jc w:val="left"/>
        <w:rPr>
          <w:rFonts w:ascii="宋体" w:hAnsi="宋体"/>
          <w:sz w:val="24"/>
          <w:szCs w:val="24"/>
        </w:rPr>
      </w:pPr>
      <w:r>
        <w:rPr>
          <w:rFonts w:hint="eastAsia" w:ascii="宋体" w:hAnsi="宋体" w:cs="宋体"/>
          <w:b/>
          <w:sz w:val="24"/>
          <w:szCs w:val="24"/>
        </w:rPr>
        <w:t>注：</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1.提供的核心产品品牌相同且通过资格审查、符合性审查的不同投标人参加同一合同项下投标的，按一家投标人计算，评审后得分最高的同品牌投标人获得中标人推荐资格，其他同品牌投标人不作为中标候选人；</w:t>
      </w:r>
      <w:r>
        <w:rPr>
          <w:rFonts w:hint="eastAsia" w:ascii="宋体" w:hAnsi="宋体" w:cs="宋体"/>
          <w:sz w:val="24"/>
          <w:szCs w:val="24"/>
        </w:rPr>
        <w:t>得分相同的，按投标报价由低到高顺序排列；得分且投标报价相同的，按技术指标、售后服务条款、业绩的优劣顺序排列。</w:t>
      </w:r>
    </w:p>
    <w:p>
      <w:pPr>
        <w:spacing w:line="360" w:lineRule="auto"/>
        <w:ind w:firstLine="480" w:firstLineChars="200"/>
        <w:rPr>
          <w:rFonts w:ascii="宋体" w:hAnsi="宋体" w:cs="宋体"/>
          <w:sz w:val="24"/>
          <w:szCs w:val="24"/>
        </w:rPr>
      </w:pPr>
      <w:r>
        <w:rPr>
          <w:rFonts w:hint="eastAsia" w:ascii="宋体" w:hAnsi="宋体" w:cs="宋体"/>
          <w:sz w:val="24"/>
          <w:szCs w:val="24"/>
        </w:rPr>
        <w:t>2.参与竞争的核心产品品牌不足</w:t>
      </w:r>
      <w:r>
        <w:rPr>
          <w:rFonts w:ascii="宋体" w:hAnsi="宋体" w:cs="宋体"/>
          <w:sz w:val="24"/>
          <w:szCs w:val="24"/>
        </w:rPr>
        <w:t>3</w:t>
      </w:r>
      <w:r>
        <w:rPr>
          <w:rFonts w:hint="eastAsia" w:ascii="宋体" w:hAnsi="宋体" w:cs="宋体"/>
          <w:sz w:val="24"/>
          <w:szCs w:val="24"/>
        </w:rPr>
        <w:t>个的，项目废标处理。</w:t>
      </w:r>
    </w:p>
    <w:p>
      <w:pPr>
        <w:spacing w:line="360" w:lineRule="auto"/>
        <w:ind w:firstLine="480" w:firstLineChars="200"/>
        <w:rPr>
          <w:rFonts w:ascii="宋体" w:hAnsi="宋体"/>
          <w:sz w:val="24"/>
          <w:szCs w:val="24"/>
        </w:rPr>
      </w:pPr>
      <w:r>
        <w:rPr>
          <w:rFonts w:hint="eastAsia" w:ascii="宋体" w:hAnsi="宋体" w:cs="宋体"/>
          <w:sz w:val="24"/>
          <w:szCs w:val="24"/>
        </w:rPr>
        <w:t>3.在同等条件下，</w:t>
      </w:r>
      <w:r>
        <w:rPr>
          <w:rFonts w:hint="eastAsia" w:ascii="宋体" w:hAnsi="宋体"/>
          <w:sz w:val="24"/>
          <w:szCs w:val="24"/>
        </w:rPr>
        <w:t>保护环境、不发达地区和少数民族地区</w:t>
      </w:r>
      <w:r>
        <w:rPr>
          <w:rFonts w:ascii="宋体" w:hAnsi="宋体" w:cs="Arial"/>
          <w:sz w:val="24"/>
          <w:szCs w:val="24"/>
        </w:rPr>
        <w:t>企业</w:t>
      </w:r>
      <w:r>
        <w:rPr>
          <w:rFonts w:hint="eastAsia" w:ascii="宋体" w:hAnsi="宋体"/>
          <w:sz w:val="24"/>
          <w:szCs w:val="24"/>
        </w:rPr>
        <w:t>优先。（需提供相关证明材料）</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41"/>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0"/>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非联合体投标人</w:t>
            </w:r>
          </w:p>
          <w:p>
            <w:pPr>
              <w:snapToGrid w:val="0"/>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（2）小型、微型企业是指投标人及其所投核心产品的制造商均为小型、微型企业。（如实填写后附《政府采购政策情况表》）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8" w:name="OLE_LINK1"/>
      <w:bookmarkStart w:id="19" w:name="OLE_LINK9"/>
      <w:r>
        <w:rPr>
          <w:rFonts w:hint="eastAsia" w:ascii="宋体" w:hAnsi="宋体"/>
          <w:sz w:val="24"/>
          <w:szCs w:val="24"/>
        </w:rPr>
        <w:t>本项所称货物不包括使用大型企业注册商标的货物。</w:t>
      </w:r>
      <w:bookmarkEnd w:id="18"/>
      <w:bookmarkEnd w:id="19"/>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20" w:name="OLE_LINK13"/>
      <w:bookmarkStart w:id="21" w:name="OLE_LINK14"/>
      <w:r>
        <w:rPr>
          <w:rFonts w:hint="eastAsia" w:ascii="宋体" w:hAnsi="宋体"/>
          <w:sz w:val="24"/>
          <w:szCs w:val="24"/>
        </w:rPr>
        <w:t>《残疾人福利性单位声明函》</w:t>
      </w:r>
      <w:bookmarkEnd w:id="20"/>
      <w:bookmarkEnd w:id="21"/>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spacing w:line="360" w:lineRule="auto"/>
        <w:ind w:firstLine="480" w:firstLineChars="200"/>
        <w:rPr>
          <w:rFonts w:ascii="宋体" w:hAnsi="宋体"/>
          <w:sz w:val="24"/>
          <w:szCs w:val="24"/>
        </w:rPr>
      </w:pPr>
      <w:r>
        <w:rPr>
          <w:rFonts w:hint="eastAsia" w:ascii="宋体" w:hAnsi="宋体"/>
          <w:sz w:val="24"/>
          <w:szCs w:val="24"/>
        </w:rPr>
        <w:t>（4）提供声明函不实或在政府采购活动中有违法违规行为的，取消其中标资格，并严格按照相关法律法规处理。</w:t>
      </w:r>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cs="宋体"/>
          <w:b/>
          <w:color w:val="000000"/>
          <w:kern w:val="0"/>
          <w:sz w:val="24"/>
          <w:szCs w:val="24"/>
        </w:rPr>
        <w:t>表一初审表：</w:t>
      </w:r>
    </w:p>
    <w:tbl>
      <w:tblPr>
        <w:tblStyle w:val="20"/>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457"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21"/>
                <w:szCs w:val="21"/>
              </w:rPr>
            </w:pPr>
            <w:r>
              <w:rPr>
                <w:rFonts w:hint="eastAsia" w:ascii="宋体" w:hAnsi="宋体"/>
                <w:color w:val="000000"/>
                <w:sz w:val="21"/>
                <w:szCs w:val="21"/>
              </w:rPr>
              <w:t>资格性检查</w:t>
            </w:r>
          </w:p>
          <w:p>
            <w:pPr>
              <w:jc w:val="left"/>
              <w:rPr>
                <w:rFonts w:ascii="宋体" w:hAnsi="宋体"/>
                <w:color w:val="000000"/>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报名及保证金缴纳情况</w:t>
            </w:r>
          </w:p>
        </w:tc>
        <w:tc>
          <w:tcPr>
            <w:tcW w:w="6258"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57" w:type="dxa"/>
            <w:vMerge w:val="continue"/>
            <w:tcBorders>
              <w:left w:val="single" w:color="auto" w:sz="4" w:space="0"/>
              <w:right w:val="single" w:color="auto" w:sz="4" w:space="0"/>
            </w:tcBorders>
            <w:vAlign w:val="center"/>
          </w:tcPr>
          <w:p>
            <w:pPr>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1.投标人是法人的审查会计师事务所出具的2017年度财务审计报告或基本开户银行近一年内出具的资信证明。</w:t>
            </w:r>
          </w:p>
          <w:p>
            <w:pPr>
              <w:jc w:val="left"/>
              <w:rPr>
                <w:rFonts w:ascii="宋体" w:hAnsi="宋体"/>
                <w:sz w:val="24"/>
                <w:szCs w:val="24"/>
              </w:rPr>
            </w:pPr>
            <w:r>
              <w:rPr>
                <w:rFonts w:hint="eastAsia" w:ascii="宋体" w:hAnsi="宋体"/>
                <w:sz w:val="24"/>
                <w:szCs w:val="24"/>
              </w:rPr>
              <w:t>2.投标人是部分其他组织或自然人的，审查银行近一年内出具的资信证明。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1.2018年</w:t>
            </w:r>
            <w:r>
              <w:rPr>
                <w:rFonts w:hint="eastAsia" w:ascii="宋体" w:hAnsi="宋体"/>
                <w:sz w:val="24"/>
                <w:szCs w:val="24"/>
                <w:lang w:val="en-US" w:eastAsia="zh-CN"/>
              </w:rPr>
              <w:t>4</w:t>
            </w:r>
            <w:r>
              <w:rPr>
                <w:rFonts w:hint="eastAsia" w:ascii="宋体" w:hAnsi="宋体"/>
                <w:sz w:val="24"/>
                <w:szCs w:val="24"/>
              </w:rPr>
              <w:t>月至开标当日的任意一个月缴纳税</w:t>
            </w:r>
            <w:r>
              <w:rPr>
                <w:rFonts w:hint="eastAsia" w:ascii="宋体" w:hAnsi="宋体"/>
                <w:sz w:val="24"/>
                <w:szCs w:val="24"/>
                <w:lang w:eastAsia="zh-CN"/>
              </w:rPr>
              <w:t>款</w:t>
            </w:r>
            <w:r>
              <w:rPr>
                <w:rFonts w:hint="eastAsia" w:ascii="宋体" w:hAnsi="宋体"/>
                <w:sz w:val="24"/>
                <w:szCs w:val="24"/>
              </w:rPr>
              <w:t>的凭据。</w:t>
            </w:r>
          </w:p>
          <w:p>
            <w:pPr>
              <w:jc w:val="left"/>
              <w:rPr>
                <w:rFonts w:ascii="宋体" w:hAnsi="宋体"/>
                <w:sz w:val="24"/>
                <w:szCs w:val="24"/>
              </w:rPr>
            </w:pPr>
            <w:r>
              <w:rPr>
                <w:rFonts w:hint="eastAsia" w:ascii="宋体" w:hAnsi="宋体"/>
                <w:sz w:val="24"/>
                <w:szCs w:val="24"/>
              </w:rPr>
              <w:t>2.2018年</w:t>
            </w:r>
            <w:r>
              <w:rPr>
                <w:rFonts w:hint="eastAsia" w:ascii="宋体" w:hAnsi="宋体"/>
                <w:sz w:val="24"/>
                <w:szCs w:val="24"/>
                <w:lang w:val="en-US" w:eastAsia="zh-CN"/>
              </w:rPr>
              <w:t>4</w:t>
            </w:r>
            <w:r>
              <w:rPr>
                <w:rFonts w:hint="eastAsia" w:ascii="宋体" w:hAnsi="宋体"/>
                <w:sz w:val="24"/>
                <w:szCs w:val="24"/>
              </w:rPr>
              <w:t>月至开标当日的任意一个月缴纳社会保险的凭据（专用收据或社保缴纳清单）</w:t>
            </w:r>
          </w:p>
          <w:p>
            <w:pPr>
              <w:jc w:val="left"/>
              <w:rPr>
                <w:rFonts w:ascii="宋体" w:hAnsi="宋体"/>
                <w:sz w:val="24"/>
                <w:szCs w:val="24"/>
              </w:rPr>
            </w:pPr>
            <w:r>
              <w:rPr>
                <w:rFonts w:hint="eastAsia" w:ascii="宋体" w:hAnsi="宋体"/>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1.审查（2015年至2017年）投标人书面声明函；</w:t>
            </w:r>
          </w:p>
          <w:p>
            <w:pPr>
              <w:jc w:val="left"/>
              <w:rPr>
                <w:rFonts w:ascii="宋体" w:hAnsi="宋体"/>
                <w:sz w:val="24"/>
                <w:szCs w:val="24"/>
              </w:rPr>
            </w:pPr>
            <w:r>
              <w:rPr>
                <w:rFonts w:hint="eastAsia" w:ascii="宋体" w:hAnsi="宋体"/>
                <w:sz w:val="24"/>
                <w:szCs w:val="24"/>
              </w:rPr>
              <w:t>2.在“信用中国”网站(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)和“中国政府采购网”（www.ccgp.gov.cn）未被列入有关违法违规纪录。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招标文件要求的其他无效投标情形；围标、串标和法律法规规定的其它无效投标条款。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21"/>
                <w:szCs w:val="21"/>
              </w:rPr>
            </w:pPr>
            <w:r>
              <w:rPr>
                <w:rFonts w:hint="eastAsia" w:ascii="宋体" w:hAnsi="宋体"/>
                <w:color w:val="000000"/>
                <w:sz w:val="21"/>
                <w:szCs w:val="21"/>
              </w:rPr>
              <w:t>符合性检查</w:t>
            </w:r>
          </w:p>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vMerge w:val="restart"/>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技术部分实质性内容</w:t>
            </w:r>
          </w:p>
        </w:tc>
        <w:tc>
          <w:tcPr>
            <w:tcW w:w="6258" w:type="dxa"/>
            <w:tcBorders>
              <w:top w:val="single" w:color="auto" w:sz="4" w:space="0"/>
              <w:left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明确所投全部货物的产品品牌、型号；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vMerge w:val="continue"/>
            <w:tcBorders>
              <w:left w:val="single" w:color="auto" w:sz="4" w:space="0"/>
              <w:right w:val="single" w:color="auto" w:sz="4" w:space="0"/>
            </w:tcBorders>
            <w:vAlign w:val="center"/>
          </w:tcPr>
          <w:p>
            <w:pPr>
              <w:jc w:val="left"/>
              <w:rPr>
                <w:rFonts w:ascii="宋体" w:hAnsi="宋体"/>
                <w:sz w:val="24"/>
                <w:szCs w:val="24"/>
              </w:rPr>
            </w:pPr>
          </w:p>
        </w:tc>
        <w:tc>
          <w:tcPr>
            <w:tcW w:w="6258" w:type="dxa"/>
            <w:tcBorders>
              <w:top w:val="single" w:color="auto" w:sz="4" w:space="0"/>
              <w:left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color w:val="000000"/>
                <w:sz w:val="24"/>
                <w:szCs w:val="24"/>
              </w:rPr>
              <w:t>主要技术参数指标（加“</w:t>
            </w:r>
            <w:r>
              <w:rPr>
                <w:rFonts w:hint="eastAsia" w:ascii="宋体" w:hAnsi="宋体"/>
                <w:sz w:val="24"/>
                <w:szCs w:val="24"/>
              </w:rPr>
              <w:t>*</w:t>
            </w:r>
            <w:r>
              <w:rPr>
                <w:rFonts w:hint="eastAsia" w:ascii="宋体" w:hAnsi="宋体"/>
                <w:color w:val="000000"/>
                <w:sz w:val="24"/>
                <w:szCs w:val="24"/>
              </w:rPr>
              <w:t>”项）完全满足或优于招标文件要求。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vMerge w:val="continue"/>
            <w:tcBorders>
              <w:left w:val="single" w:color="auto" w:sz="4" w:space="0"/>
              <w:right w:val="single" w:color="auto" w:sz="4" w:space="0"/>
            </w:tcBorders>
            <w:vAlign w:val="center"/>
          </w:tcPr>
          <w:p>
            <w:pPr>
              <w:jc w:val="left"/>
              <w:rPr>
                <w:rFonts w:ascii="宋体" w:hAnsi="宋体"/>
                <w:sz w:val="24"/>
                <w:szCs w:val="24"/>
              </w:rPr>
            </w:pPr>
          </w:p>
        </w:tc>
        <w:tc>
          <w:tcPr>
            <w:tcW w:w="6258" w:type="dxa"/>
            <w:tcBorders>
              <w:top w:val="single" w:color="auto" w:sz="4" w:space="0"/>
              <w:left w:val="single" w:color="auto" w:sz="4" w:space="0"/>
              <w:right w:val="single" w:color="auto" w:sz="4" w:space="0"/>
            </w:tcBorders>
            <w:vAlign w:val="center"/>
          </w:tcPr>
          <w:p>
            <w:pPr>
              <w:snapToGrid w:val="0"/>
              <w:jc w:val="left"/>
              <w:rPr>
                <w:rFonts w:ascii="宋体" w:hAnsi="宋体"/>
                <w:color w:val="000000"/>
                <w:sz w:val="24"/>
                <w:szCs w:val="24"/>
              </w:rPr>
            </w:pPr>
            <w:r>
              <w:rPr>
                <w:rFonts w:hint="eastAsia" w:ascii="宋体" w:hAnsi="宋体"/>
                <w:sz w:val="24"/>
                <w:szCs w:val="24"/>
              </w:rPr>
              <w:t>技术参数明确响应程度，逐一对应并作出响应说明。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vMerge w:val="restart"/>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未超过采购预算/最高限价/分项预算、不缺项漏项。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457" w:type="dxa"/>
            <w:vMerge w:val="continue"/>
            <w:tcBorders>
              <w:left w:val="single" w:color="auto" w:sz="4" w:space="0"/>
              <w:bottom w:val="single" w:color="auto" w:sz="4" w:space="0"/>
              <w:right w:val="single" w:color="auto" w:sz="4" w:space="0"/>
            </w:tcBorders>
            <w:vAlign w:val="center"/>
          </w:tcPr>
          <w:p>
            <w:pPr>
              <w:rPr>
                <w:rFonts w:ascii="宋体" w:hAnsi="宋体"/>
                <w:color w:val="000000"/>
                <w:sz w:val="21"/>
                <w:szCs w:val="21"/>
              </w:rPr>
            </w:pPr>
          </w:p>
        </w:tc>
        <w:tc>
          <w:tcPr>
            <w:tcW w:w="2913" w:type="dxa"/>
            <w:vMerge w:val="continue"/>
            <w:tcBorders>
              <w:left w:val="single" w:color="auto" w:sz="4" w:space="0"/>
              <w:bottom w:val="single" w:color="auto" w:sz="4" w:space="0"/>
              <w:right w:val="single" w:color="auto" w:sz="4" w:space="0"/>
            </w:tcBorders>
            <w:vAlign w:val="center"/>
          </w:tcPr>
          <w:p>
            <w:pPr>
              <w:jc w:val="left"/>
              <w:rPr>
                <w:rFonts w:ascii="宋体" w:hAnsi="宋体"/>
                <w:sz w:val="24"/>
                <w:szCs w:val="24"/>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报价合理。</w:t>
            </w:r>
          </w:p>
        </w:tc>
      </w:tr>
    </w:tbl>
    <w:p>
      <w:pPr>
        <w:spacing w:line="360" w:lineRule="auto"/>
        <w:rPr>
          <w:rFonts w:ascii="宋体" w:hAnsi="宋体" w:cs="宋体"/>
          <w:b/>
          <w:color w:val="000000"/>
          <w:kern w:val="0"/>
          <w:sz w:val="24"/>
          <w:szCs w:val="24"/>
        </w:rPr>
      </w:pPr>
    </w:p>
    <w:p>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表二详细评审表：</w:t>
      </w:r>
    </w:p>
    <w:tbl>
      <w:tblPr>
        <w:tblStyle w:val="20"/>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77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33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评审因素</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3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分值构成</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 xml:space="preserve">1、报价得分 </w:t>
            </w:r>
            <w:r>
              <w:rPr>
                <w:rFonts w:hint="eastAsia" w:ascii="宋体" w:hAnsi="宋体"/>
                <w:color w:val="000000"/>
                <w:sz w:val="24"/>
                <w:szCs w:val="24"/>
                <w:lang w:val="en-US" w:eastAsia="zh-CN"/>
              </w:rPr>
              <w:t>40</w:t>
            </w:r>
            <w:r>
              <w:rPr>
                <w:rFonts w:hint="eastAsia" w:ascii="宋体" w:hAnsi="宋体"/>
                <w:color w:val="000000"/>
                <w:sz w:val="24"/>
                <w:szCs w:val="24"/>
              </w:rPr>
              <w:t xml:space="preserve">分 </w:t>
            </w:r>
          </w:p>
          <w:p>
            <w:pPr>
              <w:spacing w:line="320" w:lineRule="exact"/>
              <w:rPr>
                <w:rFonts w:ascii="宋体" w:hAnsi="宋体"/>
                <w:color w:val="000000"/>
                <w:sz w:val="24"/>
                <w:szCs w:val="24"/>
              </w:rPr>
            </w:pPr>
            <w:r>
              <w:rPr>
                <w:rFonts w:hint="eastAsia" w:ascii="宋体" w:hAnsi="宋体"/>
                <w:color w:val="000000"/>
                <w:sz w:val="24"/>
                <w:szCs w:val="24"/>
              </w:rPr>
              <w:t>2、商务部分 20分</w:t>
            </w:r>
          </w:p>
          <w:p>
            <w:pPr>
              <w:spacing w:line="320" w:lineRule="exact"/>
              <w:rPr>
                <w:rFonts w:ascii="宋体" w:hAnsi="宋体"/>
                <w:color w:val="000000"/>
                <w:sz w:val="24"/>
                <w:szCs w:val="24"/>
              </w:rPr>
            </w:pPr>
            <w:r>
              <w:rPr>
                <w:rFonts w:hint="eastAsia" w:ascii="宋体" w:hAnsi="宋体"/>
                <w:color w:val="000000"/>
                <w:sz w:val="24"/>
                <w:szCs w:val="24"/>
              </w:rPr>
              <w:t>3、技术部分</w:t>
            </w:r>
            <w:r>
              <w:rPr>
                <w:rFonts w:hint="eastAsia" w:ascii="宋体" w:hAnsi="宋体"/>
                <w:color w:val="000000"/>
                <w:sz w:val="24"/>
                <w:szCs w:val="24"/>
                <w:lang w:val="en-US" w:eastAsia="zh-CN"/>
              </w:rPr>
              <w:t>40</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投标报价</w:t>
            </w:r>
          </w:p>
        </w:tc>
        <w:tc>
          <w:tcPr>
            <w:tcW w:w="27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评标基准价确定方法</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50</w:t>
            </w:r>
            <w:r>
              <w:rPr>
                <w:rFonts w:hint="eastAsia" w:ascii="宋体" w:hAnsi="宋体"/>
                <w:color w:val="000000"/>
                <w:sz w:val="24"/>
                <w:szCs w:val="24"/>
              </w:rPr>
              <w:t>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sz w:val="24"/>
                <w:szCs w:val="24"/>
              </w:rPr>
            </w:pPr>
            <w:r>
              <w:rPr>
                <w:rFonts w:hint="eastAsia" w:ascii="宋体" w:hAnsi="宋体"/>
                <w:color w:val="000000"/>
                <w:sz w:val="24"/>
                <w:szCs w:val="24"/>
              </w:rPr>
              <w:t>投标报价得分＝（评标基准价/投标报价）×</w:t>
            </w:r>
            <w:r>
              <w:rPr>
                <w:rFonts w:hint="eastAsia" w:ascii="宋体" w:hAnsi="宋体"/>
                <w:color w:val="000000"/>
                <w:sz w:val="24"/>
                <w:szCs w:val="24"/>
                <w:lang w:val="en-US" w:eastAsia="zh-CN"/>
              </w:rPr>
              <w:t>4</w:t>
            </w:r>
            <w:r>
              <w:rPr>
                <w:rFonts w:hint="eastAsia" w:ascii="宋体" w:hAnsi="宋体"/>
                <w:color w:val="000000"/>
                <w:sz w:val="24"/>
                <w:szCs w:val="24"/>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7" w:type="dxa"/>
            <w:vMerge w:val="restart"/>
            <w:tcBorders>
              <w:top w:val="single" w:color="auto" w:sz="4" w:space="0"/>
              <w:left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商务部分</w:t>
            </w:r>
          </w:p>
        </w:tc>
        <w:tc>
          <w:tcPr>
            <w:tcW w:w="27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信用等级（4分）</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 w:val="24"/>
                <w:szCs w:val="24"/>
              </w:rPr>
            </w:pPr>
            <w:r>
              <w:rPr>
                <w:rFonts w:hint="eastAsia" w:ascii="宋体" w:hAnsi="宋体"/>
                <w:color w:val="000000"/>
                <w:sz w:val="24"/>
                <w:szCs w:val="24"/>
              </w:rPr>
              <w:t>投标文件中提供银行出具AAA信用等级得4分、AA得3分、A得1分。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24"/>
                <w:szCs w:val="24"/>
              </w:rPr>
            </w:pPr>
            <w:r>
              <w:rPr>
                <w:rFonts w:hint="eastAsia" w:ascii="宋体" w:hAnsi="宋体"/>
                <w:color w:val="000000"/>
                <w:sz w:val="24"/>
                <w:szCs w:val="24"/>
              </w:rPr>
              <w:t>业绩（6分）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ascii="宋体" w:hAnsi="宋体"/>
                <w:color w:val="000000"/>
                <w:sz w:val="24"/>
                <w:szCs w:val="24"/>
              </w:rPr>
              <w:t>投标人近三年（2015至今）的类似业绩（</w:t>
            </w:r>
            <w:r>
              <w:rPr>
                <w:rFonts w:hint="eastAsia" w:ascii="宋体" w:hAnsi="宋体"/>
                <w:sz w:val="24"/>
                <w:szCs w:val="24"/>
              </w:rPr>
              <w:t>销售或服务</w:t>
            </w:r>
            <w:r>
              <w:rPr>
                <w:rFonts w:ascii="宋体" w:hAnsi="宋体"/>
                <w:sz w:val="24"/>
                <w:szCs w:val="24"/>
              </w:rPr>
              <w:t>合同</w:t>
            </w:r>
            <w:r>
              <w:rPr>
                <w:rFonts w:hint="eastAsia" w:ascii="宋体" w:hAnsi="宋体"/>
                <w:color w:val="000000"/>
                <w:sz w:val="24"/>
                <w:szCs w:val="24"/>
              </w:rPr>
              <w:t>），每提供一份有效材料得1.5分，最高得6分。</w:t>
            </w:r>
          </w:p>
          <w:p>
            <w:pPr>
              <w:widowControl/>
              <w:rPr>
                <w:rFonts w:ascii="宋体" w:hAnsi="宋体"/>
                <w:color w:val="000000"/>
                <w:sz w:val="24"/>
                <w:szCs w:val="24"/>
                <w:u w:val="single"/>
              </w:rPr>
            </w:pPr>
            <w:r>
              <w:rPr>
                <w:rFonts w:hint="eastAsia" w:ascii="宋体" w:hAnsi="宋体"/>
                <w:color w:val="000000"/>
                <w:sz w:val="24"/>
                <w:szCs w:val="24"/>
              </w:rPr>
              <w:t>类似业绩指：</w:t>
            </w:r>
            <w:r>
              <w:rPr>
                <w:rFonts w:hint="eastAsia" w:ascii="宋体" w:hAnsi="宋体"/>
                <w:color w:val="000000"/>
                <w:sz w:val="24"/>
                <w:szCs w:val="24"/>
                <w:u w:val="single"/>
              </w:rPr>
              <w:t xml:space="preserve">医疗设备 </w:t>
            </w:r>
            <w:r>
              <w:rPr>
                <w:rFonts w:hint="eastAsia" w:ascii="宋体" w:hAnsi="宋体"/>
                <w:color w:val="000000"/>
                <w:sz w:val="24"/>
                <w:szCs w:val="24"/>
              </w:rPr>
              <w:t>类，</w:t>
            </w:r>
            <w:r>
              <w:rPr>
                <w:rFonts w:hint="eastAsia" w:ascii="宋体" w:hAnsi="宋体"/>
                <w:color w:val="000000"/>
                <w:sz w:val="24"/>
                <w:szCs w:val="24"/>
                <w:u w:val="single"/>
              </w:rPr>
              <w:t>且合同金额不低于</w:t>
            </w:r>
            <w:r>
              <w:rPr>
                <w:rFonts w:hint="eastAsia" w:ascii="宋体" w:hAnsi="宋体"/>
                <w:color w:val="000000"/>
                <w:sz w:val="24"/>
                <w:szCs w:val="24"/>
                <w:u w:val="single"/>
                <w:lang w:val="en-US" w:eastAsia="zh-CN"/>
              </w:rPr>
              <w:t>90</w:t>
            </w:r>
            <w:r>
              <w:rPr>
                <w:rFonts w:hint="eastAsia" w:ascii="宋体" w:hAnsi="宋体"/>
                <w:color w:val="000000"/>
                <w:sz w:val="24"/>
                <w:szCs w:val="24"/>
                <w:u w:val="singl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ascii="宋体" w:hAnsi="宋体"/>
                <w:color w:val="000000"/>
                <w:sz w:val="24"/>
                <w:szCs w:val="24"/>
              </w:rPr>
              <w:t>售后服务（2分）</w:t>
            </w:r>
          </w:p>
        </w:tc>
        <w:tc>
          <w:tcPr>
            <w:tcW w:w="62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4"/>
                <w:szCs w:val="24"/>
              </w:rPr>
            </w:pPr>
            <w:r>
              <w:rPr>
                <w:rFonts w:hint="eastAsia" w:ascii="宋体" w:hAnsi="宋体"/>
                <w:color w:val="000000"/>
                <w:sz w:val="24"/>
                <w:szCs w:val="24"/>
              </w:rPr>
              <w:t>1.投标人在鄂尔多斯地区有售后服务网点且提供有效营业执照的，得2分；（投标人注册地为鄂尔多斯地区的，只需提供本公司营业执照）</w:t>
            </w:r>
            <w:r>
              <w:rPr>
                <w:rFonts w:hint="eastAsia" w:ascii="宋体" w:hAnsi="宋体"/>
                <w:color w:val="FF0000"/>
                <w:sz w:val="24"/>
                <w:szCs w:val="24"/>
              </w:rPr>
              <w:t>（提供双方协议）</w:t>
            </w:r>
          </w:p>
          <w:p>
            <w:pPr>
              <w:widowControl/>
              <w:rPr>
                <w:rFonts w:ascii="宋体" w:hAnsi="宋体"/>
                <w:color w:val="000000"/>
                <w:sz w:val="24"/>
                <w:szCs w:val="24"/>
              </w:rPr>
            </w:pPr>
            <w:r>
              <w:rPr>
                <w:rFonts w:hint="eastAsia" w:ascii="宋体" w:hAnsi="宋体"/>
                <w:color w:val="000000"/>
                <w:sz w:val="24"/>
                <w:szCs w:val="24"/>
              </w:rPr>
              <w:t>2.投标人在鄂尔多斯地区以外内蒙古自治区以内具有售后服务网点且提供有效营业执照的，得1分。</w:t>
            </w:r>
          </w:p>
          <w:p>
            <w:pPr>
              <w:widowControl/>
              <w:rPr>
                <w:rFonts w:ascii="宋体" w:hAnsi="宋体"/>
                <w:color w:val="000000"/>
                <w:sz w:val="24"/>
                <w:szCs w:val="24"/>
              </w:rPr>
            </w:pPr>
            <w:r>
              <w:rPr>
                <w:rFonts w:hint="eastAsia" w:ascii="宋体" w:hAnsi="宋体"/>
                <w:color w:val="000000"/>
                <w:sz w:val="24"/>
                <w:szCs w:val="24"/>
              </w:rPr>
              <w:t>3.投标人承诺中标后在项目所在地设立售后服务网点的得0.5分。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质保期（3分）</w:t>
            </w:r>
          </w:p>
        </w:tc>
        <w:tc>
          <w:tcPr>
            <w:tcW w:w="62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质保期满足招标文件得1分，质保期每超出一年加1分，满分3分。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相关认证（3分）</w:t>
            </w:r>
          </w:p>
        </w:tc>
        <w:tc>
          <w:tcPr>
            <w:tcW w:w="62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投标人或核心产品生产企业具有且提供（在有效期内）：</w:t>
            </w:r>
          </w:p>
          <w:p>
            <w:pPr>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ISO9001质量体系认证</w:t>
            </w:r>
            <w:r>
              <w:rPr>
                <w:rFonts w:hint="eastAsia" w:ascii="宋体" w:hAnsi="宋体"/>
                <w:color w:val="000000"/>
                <w:sz w:val="24"/>
                <w:szCs w:val="24"/>
              </w:rPr>
              <w:t>证书，得1分；</w:t>
            </w:r>
          </w:p>
          <w:p>
            <w:pPr>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ISO14001环境管理体系</w:t>
            </w:r>
            <w:r>
              <w:rPr>
                <w:rFonts w:hint="eastAsia" w:ascii="宋体" w:hAnsi="宋体"/>
                <w:color w:val="000000"/>
                <w:sz w:val="24"/>
                <w:szCs w:val="24"/>
              </w:rPr>
              <w:t>认证证书，得1分；</w:t>
            </w:r>
          </w:p>
          <w:p>
            <w:pPr>
              <w:rPr>
                <w:rFonts w:ascii="宋体" w:hAnsi="宋体"/>
                <w:color w:val="000000"/>
                <w:sz w:val="24"/>
                <w:szCs w:val="24"/>
              </w:rPr>
            </w:pPr>
            <w:r>
              <w:rPr>
                <w:rFonts w:hint="eastAsia" w:ascii="宋体" w:hAnsi="宋体"/>
                <w:color w:val="000000"/>
                <w:sz w:val="24"/>
                <w:szCs w:val="24"/>
              </w:rPr>
              <w:t>3.</w:t>
            </w:r>
            <w:r>
              <w:fldChar w:fldCharType="begin"/>
            </w:r>
            <w:r>
              <w:instrText xml:space="preserve"> HYPERLINK "https://baike.baidu.com/item/OHSAS18000è®¤è¯" \t "_blank" </w:instrText>
            </w:r>
            <w:r>
              <w:fldChar w:fldCharType="separate"/>
            </w:r>
            <w:r>
              <w:rPr>
                <w:rFonts w:ascii="宋体" w:hAnsi="宋体"/>
                <w:color w:val="000000"/>
                <w:sz w:val="24"/>
                <w:szCs w:val="24"/>
              </w:rPr>
              <w:t>OHSAS18000职业健康安全认证认证</w:t>
            </w:r>
            <w:r>
              <w:rPr>
                <w:rFonts w:ascii="宋体" w:hAnsi="宋体"/>
                <w:color w:val="000000"/>
                <w:sz w:val="24"/>
                <w:szCs w:val="24"/>
              </w:rPr>
              <w:fldChar w:fldCharType="end"/>
            </w:r>
            <w:r>
              <w:rPr>
                <w:rFonts w:hint="eastAsia" w:ascii="宋体" w:hAnsi="宋体"/>
                <w:color w:val="000000"/>
                <w:sz w:val="24"/>
                <w:szCs w:val="24"/>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耗材（已列入投标报价的或采购要求的除外）优惠情况（2分）</w:t>
            </w:r>
          </w:p>
        </w:tc>
        <w:tc>
          <w:tcPr>
            <w:tcW w:w="62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1.耗材整体优惠率在六折以上，得2分；</w:t>
            </w:r>
          </w:p>
          <w:p>
            <w:pPr>
              <w:rPr>
                <w:rFonts w:ascii="宋体" w:hAnsi="宋体"/>
                <w:color w:val="000000"/>
                <w:sz w:val="24"/>
                <w:szCs w:val="24"/>
              </w:rPr>
            </w:pPr>
            <w:r>
              <w:rPr>
                <w:rFonts w:hint="eastAsia" w:ascii="宋体" w:hAnsi="宋体"/>
                <w:color w:val="000000"/>
                <w:sz w:val="24"/>
                <w:szCs w:val="24"/>
              </w:rPr>
              <w:t>2.耗材整体优惠率7-8折，得1分；</w:t>
            </w:r>
          </w:p>
          <w:p>
            <w:pPr>
              <w:rPr>
                <w:rFonts w:ascii="宋体" w:hAnsi="宋体"/>
                <w:color w:val="000000"/>
                <w:sz w:val="24"/>
                <w:szCs w:val="24"/>
              </w:rPr>
            </w:pPr>
            <w:r>
              <w:rPr>
                <w:rFonts w:hint="eastAsia" w:ascii="宋体" w:hAnsi="宋体"/>
                <w:color w:val="000000"/>
                <w:sz w:val="24"/>
                <w:szCs w:val="24"/>
              </w:rPr>
              <w:t>3.耗材整体优惠率9折，得0.5分。</w:t>
            </w:r>
          </w:p>
          <w:p>
            <w:pPr>
              <w:rPr>
                <w:rFonts w:ascii="宋体" w:hAnsi="宋体"/>
                <w:color w:val="000000"/>
                <w:sz w:val="24"/>
                <w:szCs w:val="24"/>
              </w:rPr>
            </w:pPr>
            <w:r>
              <w:rPr>
                <w:rFonts w:hint="eastAsia" w:ascii="宋体" w:hAnsi="宋体"/>
                <w:color w:val="000000"/>
                <w:sz w:val="24"/>
                <w:szCs w:val="24"/>
              </w:rPr>
              <w:t>本项以提供“耗材优惠率承诺书”为准，未提供或未加盖公章、签字的不得分。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7" w:type="dxa"/>
            <w:vMerge w:val="restart"/>
            <w:tcBorders>
              <w:top w:val="single" w:color="auto" w:sz="4" w:space="0"/>
              <w:left w:val="single" w:color="auto" w:sz="4" w:space="0"/>
              <w:right w:val="single" w:color="auto" w:sz="4" w:space="0"/>
            </w:tcBorders>
            <w:vAlign w:val="center"/>
          </w:tcPr>
          <w:p>
            <w:pPr>
              <w:widowControl/>
              <w:rPr>
                <w:rFonts w:ascii="宋体" w:hAnsi="宋体"/>
                <w:color w:val="000000"/>
                <w:sz w:val="24"/>
                <w:szCs w:val="24"/>
              </w:rPr>
            </w:pPr>
            <w:r>
              <w:rPr>
                <w:rFonts w:hint="eastAsia" w:ascii="宋体" w:hAnsi="宋体"/>
                <w:color w:val="000000"/>
                <w:sz w:val="24"/>
                <w:szCs w:val="24"/>
              </w:rPr>
              <w:t>技术部分</w:t>
            </w:r>
          </w:p>
        </w:tc>
        <w:tc>
          <w:tcPr>
            <w:tcW w:w="277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主要技术参数（标“</w:t>
            </w:r>
            <w:r>
              <w:rPr>
                <w:rFonts w:hint="eastAsia" w:asciiTheme="minorEastAsia" w:hAnsiTheme="minorEastAsia" w:eastAsiaTheme="minorEastAsia" w:cstheme="minorEastAsia"/>
              </w:rPr>
              <w:t>◎</w:t>
            </w:r>
            <w:r>
              <w:rPr>
                <w:rFonts w:hint="eastAsia" w:ascii="宋体" w:hAnsi="宋体"/>
                <w:color w:val="000000"/>
                <w:sz w:val="24"/>
                <w:szCs w:val="24"/>
              </w:rPr>
              <w:t>”项）（</w:t>
            </w:r>
            <w:r>
              <w:rPr>
                <w:rFonts w:hint="eastAsia" w:ascii="宋体" w:hAnsi="宋体"/>
                <w:color w:val="000000"/>
                <w:sz w:val="24"/>
                <w:szCs w:val="24"/>
                <w:lang w:val="en-US" w:eastAsia="zh-CN"/>
              </w:rPr>
              <w:t>22</w:t>
            </w:r>
            <w:r>
              <w:rPr>
                <w:rFonts w:hint="eastAsia" w:ascii="宋体" w:hAnsi="宋体"/>
                <w:color w:val="000000"/>
                <w:sz w:val="24"/>
                <w:szCs w:val="24"/>
              </w:rPr>
              <w:t>分）</w:t>
            </w:r>
          </w:p>
        </w:tc>
        <w:tc>
          <w:tcPr>
            <w:tcW w:w="62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1.所有产品主要技术参数指标（加“</w:t>
            </w:r>
            <w:r>
              <w:rPr>
                <w:rFonts w:hint="eastAsia" w:asciiTheme="minorEastAsia" w:hAnsiTheme="minorEastAsia" w:eastAsiaTheme="minorEastAsia" w:cstheme="minorEastAsia"/>
              </w:rPr>
              <w:t>◎</w:t>
            </w:r>
            <w:r>
              <w:rPr>
                <w:rFonts w:hint="eastAsia" w:ascii="宋体" w:hAnsi="宋体"/>
                <w:color w:val="000000"/>
                <w:sz w:val="24"/>
                <w:szCs w:val="24"/>
              </w:rPr>
              <w:t>”项）完全满足招标文件要求，且提供佐证材料齐全内容无矛盾的，得基础分</w:t>
            </w:r>
            <w:r>
              <w:rPr>
                <w:rFonts w:hint="eastAsia" w:ascii="宋体" w:hAnsi="宋体"/>
                <w:color w:val="000000"/>
                <w:sz w:val="24"/>
                <w:szCs w:val="24"/>
                <w:lang w:val="en-US" w:eastAsia="zh-CN"/>
              </w:rPr>
              <w:t>18</w:t>
            </w:r>
            <w:r>
              <w:rPr>
                <w:rFonts w:hint="eastAsia" w:ascii="宋体" w:hAnsi="宋体"/>
                <w:color w:val="000000"/>
                <w:sz w:val="24"/>
                <w:szCs w:val="24"/>
              </w:rPr>
              <w:t>分；</w:t>
            </w:r>
          </w:p>
          <w:p>
            <w:pPr>
              <w:rPr>
                <w:rFonts w:hint="eastAsia" w:ascii="宋体" w:hAnsi="宋体" w:eastAsia="宋体"/>
                <w:color w:val="000000"/>
                <w:sz w:val="24"/>
                <w:szCs w:val="24"/>
                <w:lang w:val="en-US" w:eastAsia="zh-CN"/>
              </w:rPr>
            </w:pPr>
            <w:r>
              <w:rPr>
                <w:rFonts w:hint="eastAsia" w:ascii="宋体" w:hAnsi="宋体"/>
                <w:color w:val="000000"/>
                <w:sz w:val="24"/>
                <w:szCs w:val="24"/>
              </w:rPr>
              <w:t>2.所有产品主要技术参数指标（加“</w:t>
            </w:r>
            <w:r>
              <w:rPr>
                <w:rFonts w:hint="eastAsia" w:asciiTheme="minorEastAsia" w:hAnsiTheme="minorEastAsia" w:eastAsiaTheme="minorEastAsia" w:cstheme="minorEastAsia"/>
              </w:rPr>
              <w:t>◎</w:t>
            </w:r>
            <w:r>
              <w:rPr>
                <w:rFonts w:hint="eastAsia" w:ascii="宋体" w:hAnsi="宋体"/>
                <w:color w:val="000000"/>
                <w:sz w:val="24"/>
                <w:szCs w:val="24"/>
              </w:rPr>
              <w:t>”项）每一项实质性优于，且提供佐证材料齐全内容无矛盾的，加</w:t>
            </w:r>
            <w:r>
              <w:rPr>
                <w:rFonts w:hint="eastAsia" w:ascii="宋体" w:hAnsi="宋体"/>
                <w:color w:val="000000"/>
                <w:sz w:val="24"/>
                <w:szCs w:val="24"/>
                <w:lang w:val="en-US" w:eastAsia="zh-CN"/>
              </w:rPr>
              <w:t>2</w:t>
            </w:r>
            <w:r>
              <w:rPr>
                <w:rFonts w:hint="eastAsia" w:ascii="宋体" w:hAnsi="宋体"/>
                <w:color w:val="000000"/>
                <w:sz w:val="24"/>
                <w:szCs w:val="24"/>
              </w:rPr>
              <w:t>分；</w:t>
            </w:r>
            <w:r>
              <w:rPr>
                <w:rFonts w:hint="eastAsia" w:ascii="宋体" w:hAnsi="宋体"/>
                <w:color w:val="000000"/>
                <w:sz w:val="24"/>
                <w:szCs w:val="24"/>
                <w:lang w:eastAsia="zh-CN"/>
              </w:rPr>
              <w:t>提供佐证材料有一项有矛盾扣</w:t>
            </w:r>
            <w:r>
              <w:rPr>
                <w:rFonts w:hint="eastAsia" w:ascii="宋体" w:hAnsi="宋体"/>
                <w:color w:val="000000"/>
                <w:sz w:val="24"/>
                <w:szCs w:val="24"/>
                <w:lang w:val="en-US" w:eastAsia="zh-CN"/>
              </w:rPr>
              <w:t>2分。</w:t>
            </w:r>
          </w:p>
          <w:p>
            <w:pPr>
              <w:rPr>
                <w:rFonts w:hint="eastAsia" w:ascii="宋体" w:hAnsi="宋体" w:eastAsia="宋体"/>
                <w:color w:val="000000"/>
                <w:sz w:val="24"/>
                <w:szCs w:val="24"/>
                <w:lang w:val="en-US" w:eastAsia="zh-CN"/>
              </w:rPr>
            </w:pPr>
            <w:r>
              <w:rPr>
                <w:rFonts w:hint="eastAsia" w:ascii="宋体" w:hAnsi="宋体"/>
                <w:color w:val="000000"/>
                <w:sz w:val="24"/>
                <w:szCs w:val="24"/>
              </w:rPr>
              <w:t>3.</w:t>
            </w:r>
            <w:r>
              <w:rPr>
                <w:rFonts w:hint="eastAsia" w:ascii="宋体" w:hAnsi="宋体"/>
                <w:color w:val="000000"/>
                <w:sz w:val="24"/>
                <w:szCs w:val="24"/>
                <w:lang w:eastAsia="zh-CN"/>
              </w:rPr>
              <w:t>有一项不满足扣</w:t>
            </w:r>
            <w:r>
              <w:rPr>
                <w:rFonts w:hint="eastAsia" w:ascii="宋体" w:hAnsi="宋体"/>
                <w:color w:val="000000"/>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一般技术参数（未标“</w:t>
            </w:r>
            <w:r>
              <w:rPr>
                <w:rFonts w:hint="eastAsia" w:ascii="宋体" w:hAnsi="宋体"/>
                <w:sz w:val="24"/>
                <w:szCs w:val="24"/>
              </w:rPr>
              <w:t>*</w:t>
            </w:r>
            <w:r>
              <w:rPr>
                <w:rFonts w:hint="eastAsia" w:ascii="宋体" w:hAnsi="宋体"/>
                <w:color w:val="000000"/>
                <w:sz w:val="24"/>
                <w:szCs w:val="24"/>
              </w:rPr>
              <w:t>”项）（</w:t>
            </w:r>
            <w:r>
              <w:rPr>
                <w:rFonts w:hint="eastAsia" w:ascii="宋体" w:hAnsi="宋体"/>
                <w:color w:val="000000"/>
                <w:sz w:val="24"/>
                <w:szCs w:val="24"/>
                <w:lang w:val="en-US" w:eastAsia="zh-CN"/>
              </w:rPr>
              <w:t>16</w:t>
            </w:r>
            <w:r>
              <w:rPr>
                <w:rFonts w:hint="eastAsia" w:ascii="宋体" w:hAnsi="宋体"/>
                <w:color w:val="000000"/>
                <w:sz w:val="24"/>
                <w:szCs w:val="24"/>
              </w:rPr>
              <w:t>分）</w:t>
            </w:r>
          </w:p>
        </w:tc>
        <w:tc>
          <w:tcPr>
            <w:tcW w:w="62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1.所有产品一般技术参数指标（非“</w:t>
            </w:r>
            <w:r>
              <w:rPr>
                <w:rFonts w:hint="eastAsia" w:asciiTheme="minorEastAsia" w:hAnsiTheme="minorEastAsia" w:eastAsiaTheme="minorEastAsia" w:cstheme="minorEastAsia"/>
              </w:rPr>
              <w:t>◎</w:t>
            </w:r>
            <w:r>
              <w:rPr>
                <w:rFonts w:hint="eastAsia" w:ascii="宋体" w:hAnsi="宋体"/>
                <w:color w:val="000000"/>
                <w:sz w:val="24"/>
                <w:szCs w:val="24"/>
              </w:rPr>
              <w:t>”项）完全满足招标文件要求的得基础分</w:t>
            </w:r>
            <w:r>
              <w:rPr>
                <w:rFonts w:hint="eastAsia" w:ascii="宋体" w:hAnsi="宋体"/>
                <w:color w:val="000000"/>
                <w:sz w:val="24"/>
                <w:szCs w:val="24"/>
                <w:lang w:val="en-US" w:eastAsia="zh-CN"/>
              </w:rPr>
              <w:t>8</w:t>
            </w:r>
            <w:r>
              <w:rPr>
                <w:rFonts w:hint="eastAsia" w:ascii="宋体" w:hAnsi="宋体"/>
                <w:color w:val="000000"/>
                <w:sz w:val="24"/>
                <w:szCs w:val="24"/>
              </w:rPr>
              <w:t>分</w:t>
            </w:r>
            <w:r>
              <w:rPr>
                <w:rFonts w:hint="eastAsia" w:ascii="宋体" w:hAnsi="宋体"/>
                <w:color w:val="000000"/>
                <w:sz w:val="24"/>
                <w:szCs w:val="24"/>
                <w:lang w:eastAsia="zh-CN"/>
              </w:rPr>
              <w:t>，必须提供佐证材料</w:t>
            </w:r>
            <w:r>
              <w:rPr>
                <w:rFonts w:hint="eastAsia" w:ascii="宋体" w:hAnsi="宋体"/>
                <w:color w:val="000000"/>
                <w:sz w:val="24"/>
                <w:szCs w:val="24"/>
              </w:rPr>
              <w:t>；</w:t>
            </w:r>
          </w:p>
          <w:p>
            <w:pPr>
              <w:rPr>
                <w:rFonts w:ascii="宋体" w:hAnsi="宋体"/>
                <w:color w:val="000000"/>
                <w:sz w:val="24"/>
                <w:szCs w:val="24"/>
              </w:rPr>
            </w:pPr>
            <w:r>
              <w:rPr>
                <w:rFonts w:hint="eastAsia" w:ascii="宋体" w:hAnsi="宋体"/>
                <w:color w:val="000000"/>
                <w:sz w:val="24"/>
                <w:szCs w:val="24"/>
              </w:rPr>
              <w:t>2.所有产品一般技术参数指标（非“</w:t>
            </w:r>
            <w:r>
              <w:rPr>
                <w:rFonts w:hint="eastAsia" w:asciiTheme="minorEastAsia" w:hAnsiTheme="minorEastAsia" w:eastAsiaTheme="minorEastAsia" w:cstheme="minorEastAsia"/>
              </w:rPr>
              <w:t>◎</w:t>
            </w:r>
            <w:r>
              <w:rPr>
                <w:rFonts w:hint="eastAsia" w:ascii="宋体" w:hAnsi="宋体"/>
                <w:color w:val="000000"/>
                <w:sz w:val="24"/>
                <w:szCs w:val="24"/>
              </w:rPr>
              <w:t>”项）每一项实质性优于加</w:t>
            </w:r>
            <w:r>
              <w:rPr>
                <w:rFonts w:hint="eastAsia" w:ascii="宋体" w:hAnsi="宋体"/>
                <w:color w:val="000000"/>
                <w:sz w:val="24"/>
                <w:szCs w:val="24"/>
                <w:lang w:val="en-US" w:eastAsia="zh-CN"/>
              </w:rPr>
              <w:t>2</w:t>
            </w:r>
            <w:r>
              <w:rPr>
                <w:rFonts w:hint="eastAsia" w:ascii="宋体" w:hAnsi="宋体"/>
                <w:color w:val="000000"/>
                <w:sz w:val="24"/>
                <w:szCs w:val="24"/>
              </w:rPr>
              <w:t>分</w:t>
            </w:r>
            <w:r>
              <w:rPr>
                <w:rFonts w:hint="eastAsia" w:ascii="宋体" w:hAnsi="宋体"/>
                <w:color w:val="000000"/>
                <w:sz w:val="24"/>
                <w:szCs w:val="24"/>
                <w:lang w:eastAsia="zh-CN"/>
              </w:rPr>
              <w:t>，必须提供佐证材料</w:t>
            </w:r>
            <w:r>
              <w:rPr>
                <w:rFonts w:hint="eastAsia" w:ascii="宋体" w:hAnsi="宋体"/>
                <w:color w:val="000000"/>
                <w:sz w:val="24"/>
                <w:szCs w:val="24"/>
              </w:rPr>
              <w:t>；</w:t>
            </w:r>
          </w:p>
          <w:p>
            <w:pPr>
              <w:rPr>
                <w:rFonts w:ascii="宋体" w:hAnsi="宋体"/>
                <w:color w:val="000000"/>
                <w:sz w:val="24"/>
                <w:szCs w:val="24"/>
              </w:rPr>
            </w:pPr>
            <w:r>
              <w:rPr>
                <w:rFonts w:hint="eastAsia" w:ascii="宋体" w:hAnsi="宋体"/>
                <w:color w:val="000000"/>
                <w:sz w:val="24"/>
                <w:szCs w:val="24"/>
              </w:rPr>
              <w:t>3.所有产品一般技术参数指标（非“</w:t>
            </w:r>
            <w:r>
              <w:rPr>
                <w:rFonts w:hint="eastAsia" w:asciiTheme="minorEastAsia" w:hAnsiTheme="minorEastAsia" w:eastAsiaTheme="minorEastAsia" w:cstheme="minorEastAsia"/>
              </w:rPr>
              <w:t>◎</w:t>
            </w:r>
            <w:r>
              <w:rPr>
                <w:rFonts w:hint="eastAsia" w:ascii="宋体" w:hAnsi="宋体"/>
                <w:color w:val="000000"/>
                <w:sz w:val="24"/>
                <w:szCs w:val="24"/>
              </w:rPr>
              <w:t>”项）每一项不满足或负偏离扣</w:t>
            </w:r>
            <w:r>
              <w:rPr>
                <w:rFonts w:hint="eastAsia" w:ascii="宋体" w:hAnsi="宋体"/>
                <w:color w:val="000000"/>
                <w:sz w:val="24"/>
                <w:szCs w:val="24"/>
                <w:lang w:val="en-US" w:eastAsia="zh-CN"/>
              </w:rPr>
              <w:t>2</w:t>
            </w:r>
            <w:r>
              <w:rPr>
                <w:rFonts w:hint="eastAsia" w:ascii="宋体" w:hAnsi="宋体"/>
                <w:color w:val="000000"/>
                <w:sz w:val="24"/>
                <w:szCs w:val="24"/>
              </w:rPr>
              <w:t>分，总分扣完为止。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jc w:val="center"/>
        </w:trPr>
        <w:tc>
          <w:tcPr>
            <w:tcW w:w="597" w:type="dxa"/>
            <w:vMerge w:val="continue"/>
            <w:tcBorders>
              <w:left w:val="single" w:color="auto" w:sz="4" w:space="0"/>
              <w:right w:val="single" w:color="auto" w:sz="4" w:space="0"/>
            </w:tcBorders>
            <w:vAlign w:val="center"/>
          </w:tcPr>
          <w:p>
            <w:pPr>
              <w:widowControl/>
              <w:rPr>
                <w:rFonts w:ascii="宋体" w:hAnsi="宋体"/>
                <w:color w:val="000000"/>
                <w:sz w:val="24"/>
                <w:szCs w:val="24"/>
              </w:rPr>
            </w:pPr>
          </w:p>
        </w:tc>
        <w:tc>
          <w:tcPr>
            <w:tcW w:w="277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产品性能（2分）</w:t>
            </w:r>
          </w:p>
        </w:tc>
        <w:tc>
          <w:tcPr>
            <w:tcW w:w="62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投标产品的技术先进性、市场占有率、市场成熟度。</w:t>
            </w:r>
          </w:p>
          <w:p>
            <w:pPr>
              <w:rPr>
                <w:rFonts w:ascii="宋体" w:hAnsi="宋体"/>
                <w:color w:val="000000"/>
                <w:sz w:val="24"/>
                <w:szCs w:val="24"/>
              </w:rPr>
            </w:pPr>
            <w:r>
              <w:rPr>
                <w:rFonts w:hint="eastAsia" w:ascii="宋体" w:hAnsi="宋体"/>
                <w:color w:val="000000"/>
                <w:sz w:val="24"/>
                <w:szCs w:val="24"/>
              </w:rPr>
              <w:t>1.优，得2分；</w:t>
            </w:r>
          </w:p>
          <w:p>
            <w:pPr>
              <w:rPr>
                <w:rFonts w:ascii="宋体" w:hAnsi="宋体"/>
                <w:color w:val="000000"/>
                <w:sz w:val="24"/>
                <w:szCs w:val="24"/>
              </w:rPr>
            </w:pPr>
            <w:r>
              <w:rPr>
                <w:rFonts w:hint="eastAsia" w:ascii="宋体" w:hAnsi="宋体"/>
                <w:color w:val="000000"/>
                <w:sz w:val="24"/>
                <w:szCs w:val="24"/>
              </w:rPr>
              <w:t>2.一般，得1分。</w:t>
            </w:r>
          </w:p>
        </w:tc>
      </w:tr>
    </w:tbl>
    <w:p>
      <w:pPr>
        <w:spacing w:line="360" w:lineRule="auto"/>
        <w:rPr>
          <w:rFonts w:ascii="宋体" w:hAnsi="宋体" w:cs="宋体"/>
          <w:b/>
          <w:color w:val="000000"/>
          <w:kern w:val="0"/>
          <w:sz w:val="24"/>
          <w:szCs w:val="24"/>
        </w:rPr>
      </w:pPr>
    </w:p>
    <w:p>
      <w:pPr>
        <w:spacing w:line="360" w:lineRule="auto"/>
        <w:rPr>
          <w:rFonts w:ascii="宋体" w:hAnsi="宋体"/>
          <w:color w:val="000000"/>
          <w:sz w:val="24"/>
          <w:szCs w:val="24"/>
        </w:rPr>
      </w:pPr>
      <w:r>
        <w:rPr>
          <w:rFonts w:ascii="宋体" w:hAnsi="宋体"/>
          <w:color w:val="000000"/>
          <w:sz w:val="24"/>
          <w:szCs w:val="24"/>
        </w:rPr>
        <w:br w:type="page"/>
      </w:r>
    </w:p>
    <w:p>
      <w:pPr>
        <w:pStyle w:val="22"/>
        <w:spacing w:line="360" w:lineRule="auto"/>
        <w:rPr>
          <w:rFonts w:ascii="宋体" w:hAnsi="宋体"/>
          <w:color w:val="000000"/>
          <w:sz w:val="24"/>
          <w:szCs w:val="24"/>
        </w:rPr>
      </w:pPr>
      <w:bookmarkStart w:id="22" w:name="_Toc497408663"/>
      <w:r>
        <w:rPr>
          <w:rFonts w:hint="eastAsia" w:ascii="宋体" w:hAnsi="宋体"/>
          <w:color w:val="000000"/>
          <w:sz w:val="24"/>
          <w:szCs w:val="24"/>
        </w:rPr>
        <w:t>第七章 投标文件格式与要求</w:t>
      </w:r>
      <w:bookmarkEnd w:id="22"/>
    </w:p>
    <w:p>
      <w:pPr>
        <w:rPr>
          <w:sz w:val="24"/>
          <w:szCs w:val="24"/>
        </w:rPr>
      </w:pPr>
    </w:p>
    <w:p>
      <w:pPr>
        <w:ind w:firstLine="720" w:firstLineChars="300"/>
        <w:rPr>
          <w:sz w:val="24"/>
          <w:szCs w:val="24"/>
        </w:rPr>
      </w:pPr>
      <w:r>
        <w:rPr>
          <w:rFonts w:hint="eastAsia"/>
          <w:sz w:val="24"/>
          <w:szCs w:val="24"/>
        </w:rPr>
        <w:t>投标人提供投标文件应当按照以下格式及要求进行编制，且应当不少于以下内容。</w:t>
      </w:r>
    </w:p>
    <w:p>
      <w:pPr>
        <w:spacing w:line="360" w:lineRule="auto"/>
        <w:rPr>
          <w:rFonts w:ascii="宋体" w:hAnsi="宋体"/>
          <w:b/>
          <w:bCs/>
          <w:color w:val="000000"/>
          <w:kern w:val="0"/>
          <w:sz w:val="24"/>
          <w:szCs w:val="24"/>
        </w:rPr>
      </w:pPr>
      <w:r>
        <w:rPr>
          <w:rFonts w:ascii="宋体" w:hAnsi="宋体"/>
          <w:b/>
          <w:bCs/>
          <w:color w:val="000000"/>
          <w:kern w:val="0"/>
          <w:sz w:val="24"/>
          <w:szCs w:val="24"/>
        </w:rPr>
        <w:br w:type="page"/>
      </w:r>
    </w:p>
    <w:p>
      <w:pPr>
        <w:spacing w:line="360" w:lineRule="auto"/>
        <w:jc w:val="left"/>
        <w:rPr>
          <w:rFonts w:ascii="宋体" w:hAnsi="宋体"/>
          <w:bCs/>
          <w:color w:val="000000"/>
          <w:kern w:val="0"/>
          <w:sz w:val="24"/>
          <w:szCs w:val="24"/>
        </w:rPr>
      </w:pPr>
      <w:r>
        <w:rPr>
          <w:rFonts w:hint="eastAsia" w:ascii="宋体" w:hAnsi="宋体"/>
          <w:b/>
          <w:bCs/>
          <w:color w:val="000000"/>
          <w:kern w:val="0"/>
          <w:sz w:val="24"/>
          <w:szCs w:val="24"/>
        </w:rPr>
        <w:t>格式一</w:t>
      </w:r>
      <w:r>
        <w:rPr>
          <w:rFonts w:hint="eastAsia" w:ascii="宋体" w:hAnsi="宋体"/>
          <w:bCs/>
          <w:color w:val="000000"/>
          <w:kern w:val="0"/>
          <w:sz w:val="24"/>
          <w:szCs w:val="24"/>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b/>
          <w:bCs/>
          <w:sz w:val="36"/>
          <w:szCs w:val="36"/>
        </w:rPr>
      </w:pPr>
      <w:r>
        <w:rPr>
          <w:rFonts w:hint="eastAsia" w:ascii="宋体" w:hAnsi="宋体" w:cs="宋体"/>
          <w:b/>
          <w:bCs/>
          <w:sz w:val="36"/>
          <w:szCs w:val="36"/>
        </w:rPr>
        <w:t>投标文件封面</w:t>
      </w:r>
    </w:p>
    <w:p>
      <w:pPr>
        <w:spacing w:line="360" w:lineRule="auto"/>
        <w:ind w:firstLine="1049" w:firstLineChars="201"/>
        <w:jc w:val="center"/>
        <w:rPr>
          <w:rFonts w:ascii="宋体" w:hAnsi="宋体"/>
          <w:b/>
          <w:bCs/>
          <w:sz w:val="52"/>
          <w:szCs w:val="52"/>
        </w:rPr>
      </w:pPr>
    </w:p>
    <w:p>
      <w:pPr>
        <w:spacing w:line="360" w:lineRule="auto"/>
        <w:ind w:firstLine="1049" w:firstLineChars="201"/>
        <w:jc w:val="center"/>
        <w:rPr>
          <w:rFonts w:ascii="宋体" w:hAnsi="宋体"/>
          <w:b/>
          <w:bCs/>
          <w:kern w:val="0"/>
          <w:sz w:val="52"/>
          <w:szCs w:val="52"/>
        </w:rPr>
      </w:pPr>
      <w:r>
        <w:rPr>
          <w:rFonts w:hint="eastAsia" w:ascii="宋体" w:hAnsi="宋体" w:cs="宋体"/>
          <w:b/>
          <w:bCs/>
          <w:kern w:val="0"/>
          <w:sz w:val="52"/>
          <w:szCs w:val="52"/>
        </w:rPr>
        <w:t>（项目名称）</w:t>
      </w:r>
    </w:p>
    <w:p>
      <w:pPr>
        <w:spacing w:line="360" w:lineRule="auto"/>
        <w:ind w:firstLine="1049" w:firstLineChars="201"/>
        <w:jc w:val="center"/>
        <w:rPr>
          <w:rFonts w:ascii="宋体" w:hAnsi="宋体"/>
          <w:b/>
          <w:bCs/>
          <w:kern w:val="0"/>
          <w:sz w:val="52"/>
          <w:szCs w:val="52"/>
        </w:rPr>
      </w:pPr>
      <w:r>
        <w:rPr>
          <w:rFonts w:hint="eastAsia" w:ascii="宋体" w:hAnsi="宋体" w:cs="宋体"/>
          <w:b/>
          <w:bCs/>
          <w:kern w:val="0"/>
          <w:sz w:val="52"/>
          <w:szCs w:val="52"/>
        </w:rPr>
        <w:t>投标文件</w:t>
      </w:r>
    </w:p>
    <w:p>
      <w:pPr>
        <w:spacing w:line="360" w:lineRule="auto"/>
        <w:ind w:firstLine="723" w:firstLineChars="201"/>
        <w:jc w:val="center"/>
        <w:rPr>
          <w:rFonts w:ascii="宋体" w:hAnsi="宋体"/>
          <w:b/>
          <w:bCs/>
          <w:kern w:val="0"/>
          <w:sz w:val="36"/>
          <w:szCs w:val="36"/>
        </w:rPr>
      </w:pPr>
      <w:r>
        <w:rPr>
          <w:rFonts w:hint="eastAsia" w:ascii="宋体" w:hAnsi="宋体" w:cs="楷体_GB2312"/>
          <w:sz w:val="36"/>
          <w:szCs w:val="36"/>
        </w:rPr>
        <w:t>（正本</w:t>
      </w:r>
      <w:r>
        <w:rPr>
          <w:rFonts w:ascii="宋体" w:hAnsi="宋体" w:cs="楷体_GB2312"/>
          <w:sz w:val="36"/>
          <w:szCs w:val="36"/>
        </w:rPr>
        <w:t>/</w:t>
      </w:r>
      <w:r>
        <w:rPr>
          <w:rFonts w:hint="eastAsia" w:ascii="宋体" w:hAnsi="宋体" w:cs="楷体_GB2312"/>
          <w:sz w:val="36"/>
          <w:szCs w:val="36"/>
        </w:rPr>
        <w:t>副本）</w:t>
      </w:r>
    </w:p>
    <w:p>
      <w:pPr>
        <w:spacing w:line="360" w:lineRule="auto"/>
        <w:ind w:firstLine="723" w:firstLineChars="201"/>
        <w:rPr>
          <w:rFonts w:ascii="宋体" w:hAnsi="宋体"/>
          <w:sz w:val="36"/>
          <w:szCs w:val="36"/>
        </w:rPr>
      </w:pPr>
      <w:r>
        <w:rPr>
          <w:rFonts w:hint="eastAsia" w:ascii="宋体" w:hAnsi="宋体" w:cs="楷体_GB2312"/>
          <w:sz w:val="36"/>
          <w:szCs w:val="36"/>
        </w:rPr>
        <w:t>项目编号：</w:t>
      </w:r>
    </w:p>
    <w:p>
      <w:pPr>
        <w:spacing w:line="360" w:lineRule="auto"/>
        <w:ind w:firstLine="723" w:firstLineChars="201"/>
        <w:rPr>
          <w:rFonts w:ascii="宋体" w:hAnsi="宋体"/>
          <w:b/>
          <w:bCs/>
          <w:kern w:val="0"/>
          <w:sz w:val="36"/>
          <w:szCs w:val="36"/>
        </w:rPr>
      </w:pPr>
      <w:r>
        <w:rPr>
          <w:rFonts w:hint="eastAsia" w:ascii="宋体" w:hAnsi="宋体" w:cs="楷体_GB2312"/>
          <w:sz w:val="36"/>
          <w:szCs w:val="36"/>
        </w:rPr>
        <w:t>包</w:t>
      </w:r>
      <w:r>
        <w:rPr>
          <w:rFonts w:ascii="宋体" w:hAnsi="宋体" w:cs="楷体_GB2312"/>
          <w:sz w:val="36"/>
          <w:szCs w:val="36"/>
        </w:rPr>
        <w:t xml:space="preserve">    </w:t>
      </w:r>
      <w:r>
        <w:rPr>
          <w:rFonts w:hint="eastAsia" w:ascii="宋体" w:hAnsi="宋体" w:cs="楷体_GB2312"/>
          <w:sz w:val="36"/>
          <w:szCs w:val="36"/>
        </w:rPr>
        <w:t>号：</w:t>
      </w:r>
      <w:r>
        <w:rPr>
          <w:rFonts w:ascii="宋体" w:hAnsi="宋体" w:cs="楷体_GB2312"/>
          <w:sz w:val="36"/>
          <w:szCs w:val="36"/>
        </w:rPr>
        <w:t xml:space="preserve">    </w:t>
      </w:r>
      <w:r>
        <w:rPr>
          <w:rFonts w:hint="eastAsia" w:ascii="宋体" w:hAnsi="宋体" w:cs="楷体_GB2312"/>
          <w:sz w:val="36"/>
          <w:szCs w:val="36"/>
        </w:rPr>
        <w:t>第</w:t>
      </w:r>
      <w:r>
        <w:rPr>
          <w:rFonts w:ascii="宋体" w:hAnsi="宋体" w:cs="楷体_GB2312"/>
          <w:sz w:val="36"/>
          <w:szCs w:val="36"/>
        </w:rPr>
        <w:t xml:space="preserve">    </w:t>
      </w:r>
      <w:r>
        <w:rPr>
          <w:rFonts w:hint="eastAsia" w:ascii="宋体" w:hAnsi="宋体" w:cs="楷体_GB2312"/>
          <w:sz w:val="36"/>
          <w:szCs w:val="36"/>
        </w:rPr>
        <w:t>包</w:t>
      </w:r>
      <w:r>
        <w:rPr>
          <w:rFonts w:hint="eastAsia" w:ascii="宋体" w:hAnsi="宋体" w:cs="方正楷体简体"/>
          <w:szCs w:val="28"/>
        </w:rPr>
        <w:t>（</w:t>
      </w:r>
      <w:r>
        <w:rPr>
          <w:rFonts w:hint="eastAsia" w:ascii="宋体" w:hAnsi="宋体" w:cs="宋体"/>
          <w:kern w:val="0"/>
          <w:szCs w:val="28"/>
        </w:rPr>
        <w:t>若项目分包时使用）</w:t>
      </w:r>
    </w:p>
    <w:p>
      <w:pPr>
        <w:spacing w:line="360" w:lineRule="auto"/>
        <w:rPr>
          <w:rFonts w:ascii="宋体" w:hAnsi="宋体"/>
          <w:kern w:val="0"/>
          <w:szCs w:val="28"/>
        </w:rPr>
      </w:pPr>
    </w:p>
    <w:p>
      <w:pPr>
        <w:spacing w:line="360" w:lineRule="auto"/>
        <w:rPr>
          <w:rFonts w:ascii="宋体" w:hAnsi="宋体"/>
          <w:kern w:val="0"/>
          <w:szCs w:val="28"/>
        </w:rPr>
      </w:pPr>
    </w:p>
    <w:p>
      <w:pPr>
        <w:spacing w:line="360" w:lineRule="auto"/>
        <w:ind w:firstLine="723" w:firstLineChars="201"/>
        <w:jc w:val="center"/>
        <w:rPr>
          <w:rFonts w:ascii="宋体" w:hAnsi="宋体"/>
          <w:sz w:val="36"/>
          <w:szCs w:val="36"/>
        </w:rPr>
      </w:pPr>
      <w:r>
        <w:rPr>
          <w:rFonts w:hint="eastAsia" w:ascii="宋体" w:hAnsi="宋体" w:cs="楷体_GB2312"/>
          <w:sz w:val="36"/>
          <w:szCs w:val="36"/>
        </w:rPr>
        <w:t>（投标人名称）</w:t>
      </w:r>
    </w:p>
    <w:p>
      <w:pPr>
        <w:spacing w:line="360" w:lineRule="auto"/>
        <w:ind w:firstLine="723" w:firstLineChars="201"/>
        <w:jc w:val="center"/>
        <w:rPr>
          <w:rFonts w:ascii="宋体" w:hAnsi="宋体"/>
          <w:sz w:val="36"/>
          <w:szCs w:val="36"/>
        </w:rPr>
      </w:pPr>
    </w:p>
    <w:p>
      <w:pPr>
        <w:spacing w:line="360" w:lineRule="auto"/>
        <w:ind w:firstLine="723" w:firstLineChars="201"/>
        <w:jc w:val="center"/>
        <w:rPr>
          <w:rFonts w:ascii="宋体" w:hAnsi="宋体"/>
          <w:sz w:val="36"/>
          <w:szCs w:val="36"/>
        </w:rPr>
      </w:pPr>
    </w:p>
    <w:p>
      <w:pPr>
        <w:spacing w:line="360" w:lineRule="auto"/>
        <w:ind w:firstLine="723" w:firstLineChars="201"/>
        <w:jc w:val="center"/>
        <w:rPr>
          <w:rFonts w:ascii="宋体" w:hAnsi="宋体"/>
          <w:sz w:val="36"/>
          <w:szCs w:val="36"/>
        </w:rPr>
      </w:pPr>
      <w:r>
        <w:rPr>
          <w:rFonts w:hint="eastAsia" w:ascii="宋体" w:hAnsi="宋体" w:cs="楷体_GB2312"/>
          <w:sz w:val="36"/>
          <w:szCs w:val="36"/>
        </w:rPr>
        <w:t>年</w:t>
      </w:r>
      <w:r>
        <w:rPr>
          <w:rFonts w:ascii="宋体" w:hAnsi="宋体" w:cs="楷体_GB2312"/>
          <w:sz w:val="36"/>
          <w:szCs w:val="36"/>
        </w:rPr>
        <w:t xml:space="preserve">  </w:t>
      </w:r>
      <w:r>
        <w:rPr>
          <w:rFonts w:hint="eastAsia" w:ascii="宋体" w:hAnsi="宋体" w:cs="楷体_GB2312"/>
          <w:sz w:val="36"/>
          <w:szCs w:val="36"/>
        </w:rPr>
        <w:t>月</w:t>
      </w:r>
      <w:r>
        <w:rPr>
          <w:rFonts w:ascii="宋体" w:hAnsi="宋体" w:cs="楷体_GB2312"/>
          <w:sz w:val="36"/>
          <w:szCs w:val="36"/>
        </w:rPr>
        <w:t xml:space="preserve">  </w:t>
      </w:r>
      <w:r>
        <w:rPr>
          <w:rFonts w:hint="eastAsia" w:ascii="宋体" w:hAnsi="宋体" w:cs="楷体_GB2312"/>
          <w:sz w:val="36"/>
          <w:szCs w:val="36"/>
        </w:rPr>
        <w:t>日</w:t>
      </w:r>
    </w:p>
    <w:p>
      <w:pPr>
        <w:spacing w:line="360" w:lineRule="auto"/>
        <w:rPr>
          <w:rFonts w:ascii="宋体" w:hAnsi="宋体"/>
          <w:b/>
          <w:color w:val="000000"/>
          <w:sz w:val="24"/>
          <w:szCs w:val="24"/>
        </w:rPr>
      </w:pPr>
      <w:r>
        <w:rPr>
          <w:rFonts w:ascii="宋体" w:hAnsi="宋体"/>
          <w:b/>
          <w:color w:val="000000"/>
          <w:sz w:val="24"/>
          <w:szCs w:val="24"/>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 xml:space="preserve">格式二：                 </w:t>
      </w:r>
    </w:p>
    <w:p>
      <w:pPr>
        <w:spacing w:line="360" w:lineRule="auto"/>
        <w:jc w:val="center"/>
        <w:rPr>
          <w:rFonts w:ascii="宋体" w:hAnsi="宋体"/>
          <w:color w:val="000000"/>
          <w:sz w:val="24"/>
          <w:szCs w:val="24"/>
        </w:rPr>
      </w:pPr>
      <w:r>
        <w:rPr>
          <w:rFonts w:hint="eastAsia" w:ascii="宋体" w:hAnsi="宋体"/>
          <w:color w:val="000000"/>
          <w:sz w:val="24"/>
          <w:szCs w:val="24"/>
        </w:rPr>
        <w:t>投标文件目录</w:t>
      </w:r>
    </w:p>
    <w:p>
      <w:pPr>
        <w:spacing w:line="360" w:lineRule="auto"/>
        <w:rPr>
          <w:rFonts w:ascii="宋体" w:hAnsi="宋体"/>
          <w:color w:val="000000"/>
          <w:sz w:val="24"/>
          <w:szCs w:val="24"/>
        </w:rPr>
      </w:pPr>
      <w:r>
        <w:rPr>
          <w:rFonts w:hint="eastAsia" w:ascii="宋体" w:hAnsi="宋体"/>
          <w:color w:val="000000"/>
          <w:sz w:val="24"/>
          <w:szCs w:val="24"/>
        </w:rPr>
        <w:t>一. 投标承诺书………………………………………………………</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 开标一览表……………………………………………………</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三. 法定代表人身份证明……………………………………………………</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sz w:val="24"/>
          <w:szCs w:val="24"/>
        </w:rPr>
      </w:pPr>
      <w:r>
        <w:rPr>
          <w:rFonts w:hint="eastAsia" w:ascii="宋体" w:hAnsi="宋体"/>
          <w:color w:val="000000"/>
          <w:sz w:val="24"/>
          <w:szCs w:val="24"/>
        </w:rPr>
        <w:t>四.</w:t>
      </w:r>
      <w:r>
        <w:rPr>
          <w:rFonts w:ascii="宋体" w:hAnsi="宋体"/>
          <w:sz w:val="24"/>
          <w:szCs w:val="24"/>
        </w:rPr>
        <w:t>授权委托人身份证明</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sz w:val="24"/>
          <w:szCs w:val="24"/>
        </w:rPr>
      </w:pPr>
      <w:r>
        <w:rPr>
          <w:rFonts w:hint="eastAsia" w:ascii="宋体" w:hAnsi="宋体"/>
          <w:color w:val="000000"/>
          <w:sz w:val="24"/>
          <w:szCs w:val="24"/>
        </w:rPr>
        <w:t>五.</w:t>
      </w:r>
      <w:r>
        <w:rPr>
          <w:rFonts w:ascii="宋体" w:hAnsi="宋体"/>
          <w:sz w:val="24"/>
          <w:szCs w:val="24"/>
        </w:rPr>
        <w:t>授权委托书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bCs/>
          <w:sz w:val="24"/>
          <w:szCs w:val="24"/>
        </w:rPr>
      </w:pPr>
      <w:r>
        <w:rPr>
          <w:rFonts w:hint="eastAsia" w:ascii="宋体" w:hAnsi="宋体"/>
          <w:color w:val="000000"/>
          <w:sz w:val="24"/>
          <w:szCs w:val="24"/>
        </w:rPr>
        <w:t>六.</w:t>
      </w:r>
      <w:r>
        <w:rPr>
          <w:rFonts w:ascii="宋体" w:hAnsi="宋体"/>
          <w:bCs/>
          <w:sz w:val="24"/>
          <w:szCs w:val="24"/>
        </w:rPr>
        <w:t>投标保证金</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七.</w:t>
      </w:r>
      <w:r>
        <w:rPr>
          <w:rFonts w:ascii="宋体" w:hAnsi="宋体"/>
          <w:bCs/>
          <w:sz w:val="24"/>
          <w:szCs w:val="24"/>
        </w:rPr>
        <w:t>联合体协议书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八.投标货物分项报价明细表……………………………………</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九.投标货物情况介绍表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十.技术规格响应表………………………………………………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十一.售后服务承诺及方案  ………………………………………</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十二.商务规格响应表…………………………………………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十三.投标人业绩情况表…………………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十四.投标人基本情况表……………………………………………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 xml:space="preserve">十五.上一年度财务会计制度… </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十六.缴纳增值税、营业税或企业所得税的凭据</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十七.缴纳社会保险的凭据………………………………………</w:t>
      </w:r>
      <w:r>
        <w:rPr>
          <w:rFonts w:ascii="宋体" w:hAnsi="宋体"/>
          <w:color w:val="000000"/>
          <w:sz w:val="24"/>
          <w:szCs w:val="24"/>
        </w:rPr>
        <w:t>…………</w:t>
      </w:r>
      <w:r>
        <w:rPr>
          <w:rFonts w:hint="eastAsia" w:ascii="宋体" w:hAnsi="宋体"/>
          <w:color w:val="000000"/>
          <w:sz w:val="24"/>
          <w:szCs w:val="24"/>
        </w:rPr>
        <w:t>…   （ ）</w:t>
      </w:r>
    </w:p>
    <w:p>
      <w:pPr>
        <w:autoSpaceDE w:val="0"/>
        <w:autoSpaceDN w:val="0"/>
        <w:spacing w:line="360" w:lineRule="auto"/>
        <w:jc w:val="left"/>
        <w:rPr>
          <w:rFonts w:ascii="宋体" w:hAnsi="宋体"/>
          <w:color w:val="000000"/>
          <w:sz w:val="24"/>
          <w:szCs w:val="24"/>
        </w:rPr>
      </w:pPr>
      <w:r>
        <w:rPr>
          <w:rFonts w:hint="eastAsia" w:ascii="宋体" w:hAnsi="宋体"/>
          <w:color w:val="000000"/>
          <w:sz w:val="24"/>
          <w:szCs w:val="24"/>
        </w:rPr>
        <w:t>十八.参加政府采购前三年内在经营活动中无重大违法记录书面声明</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十</w:t>
      </w:r>
      <w:r>
        <w:rPr>
          <w:rFonts w:hint="eastAsia" w:ascii="宋体" w:hAnsi="宋体"/>
          <w:color w:val="000000"/>
          <w:sz w:val="24"/>
          <w:szCs w:val="24"/>
          <w:lang w:eastAsia="zh-CN"/>
        </w:rPr>
        <w:t>九</w:t>
      </w:r>
      <w:r>
        <w:rPr>
          <w:rFonts w:hint="eastAsia" w:ascii="宋体" w:hAnsi="宋体"/>
          <w:color w:val="000000"/>
          <w:sz w:val="24"/>
          <w:szCs w:val="24"/>
        </w:rPr>
        <w:t>.政府采购政策情况表</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w:t>
      </w:r>
      <w:r>
        <w:rPr>
          <w:rFonts w:hint="eastAsia" w:ascii="宋体" w:hAnsi="宋体"/>
          <w:color w:val="000000"/>
          <w:sz w:val="24"/>
          <w:szCs w:val="24"/>
          <w:lang w:val="en-US" w:eastAsia="zh-CN"/>
        </w:rPr>
        <w:t xml:space="preserve"> </w:t>
      </w:r>
      <w:r>
        <w:rPr>
          <w:rFonts w:hint="eastAsia" w:ascii="宋体" w:hAnsi="宋体"/>
          <w:color w:val="000000"/>
          <w:sz w:val="24"/>
          <w:szCs w:val="24"/>
        </w:rPr>
        <w:t>.中小企业声明函</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w:t>
      </w:r>
      <w:r>
        <w:rPr>
          <w:rFonts w:hint="eastAsia" w:ascii="宋体" w:hAnsi="宋体"/>
          <w:color w:val="000000"/>
          <w:sz w:val="24"/>
          <w:szCs w:val="24"/>
          <w:lang w:eastAsia="zh-CN"/>
        </w:rPr>
        <w:t>一</w:t>
      </w:r>
      <w:r>
        <w:rPr>
          <w:rFonts w:hint="eastAsia" w:ascii="宋体" w:hAnsi="宋体"/>
          <w:color w:val="000000"/>
          <w:sz w:val="24"/>
          <w:szCs w:val="24"/>
        </w:rPr>
        <w:t>.残疾人福利性单位声明函</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w:t>
      </w:r>
      <w:r>
        <w:rPr>
          <w:rFonts w:hint="eastAsia" w:ascii="宋体" w:hAnsi="宋体"/>
          <w:color w:val="000000"/>
          <w:sz w:val="24"/>
          <w:szCs w:val="24"/>
          <w:lang w:eastAsia="zh-CN"/>
        </w:rPr>
        <w:t>二</w:t>
      </w:r>
      <w:r>
        <w:rPr>
          <w:rFonts w:hint="eastAsia" w:ascii="宋体" w:hAnsi="宋体"/>
          <w:color w:val="000000"/>
          <w:sz w:val="24"/>
          <w:szCs w:val="24"/>
        </w:rPr>
        <w:t>.耗材优惠率承诺书</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w:t>
      </w:r>
      <w:r>
        <w:rPr>
          <w:rFonts w:hint="eastAsia" w:ascii="宋体" w:hAnsi="宋体"/>
          <w:color w:val="000000"/>
          <w:sz w:val="24"/>
          <w:szCs w:val="24"/>
          <w:lang w:eastAsia="zh-CN"/>
        </w:rPr>
        <w:t>三</w:t>
      </w:r>
      <w:r>
        <w:rPr>
          <w:rFonts w:hint="eastAsia" w:ascii="宋体" w:hAnsi="宋体"/>
          <w:color w:val="000000"/>
          <w:sz w:val="24"/>
          <w:szCs w:val="24"/>
        </w:rPr>
        <w:t>.各类证明材料…………………………………………………</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b/>
          <w:color w:val="000000"/>
          <w:sz w:val="24"/>
          <w:szCs w:val="24"/>
        </w:rPr>
      </w:pPr>
      <w:bookmarkStart w:id="23" w:name="_Toc482026547"/>
      <w:r>
        <w:rPr>
          <w:rFonts w:ascii="宋体" w:hAnsi="宋体"/>
          <w:b/>
          <w:color w:val="000000"/>
          <w:sz w:val="24"/>
          <w:szCs w:val="24"/>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格式三：</w:t>
      </w:r>
      <w:bookmarkEnd w:id="23"/>
      <w:r>
        <w:rPr>
          <w:rFonts w:hint="eastAsia" w:ascii="宋体" w:hAnsi="宋体"/>
          <w:b/>
          <w:color w:val="000000"/>
          <w:sz w:val="24"/>
          <w:szCs w:val="24"/>
        </w:rPr>
        <w:t xml:space="preserve">  </w:t>
      </w:r>
    </w:p>
    <w:p>
      <w:pPr>
        <w:spacing w:line="360" w:lineRule="auto"/>
        <w:ind w:firstLine="3960" w:firstLineChars="1650"/>
        <w:jc w:val="left"/>
        <w:rPr>
          <w:rFonts w:ascii="宋体" w:hAnsi="宋体"/>
          <w:color w:val="000000"/>
          <w:sz w:val="24"/>
          <w:szCs w:val="24"/>
        </w:rPr>
      </w:pPr>
      <w:r>
        <w:rPr>
          <w:rFonts w:hint="eastAsia" w:ascii="宋体" w:hAnsi="宋体"/>
          <w:color w:val="000000"/>
          <w:sz w:val="24"/>
          <w:szCs w:val="24"/>
        </w:rPr>
        <w:t>投标承诺书</w:t>
      </w:r>
    </w:p>
    <w:p>
      <w:pPr>
        <w:spacing w:line="360" w:lineRule="auto"/>
        <w:rPr>
          <w:rFonts w:ascii="宋体" w:hAnsi="宋体"/>
          <w:color w:val="000000"/>
          <w:sz w:val="24"/>
          <w:szCs w:val="24"/>
        </w:rPr>
      </w:pPr>
      <w:r>
        <w:rPr>
          <w:rFonts w:hint="eastAsia" w:ascii="宋体" w:hAnsi="宋体"/>
          <w:color w:val="000000"/>
          <w:sz w:val="24"/>
          <w:szCs w:val="24"/>
        </w:rPr>
        <w:t xml:space="preserve">（采购单位名称）： </w:t>
      </w:r>
    </w:p>
    <w:p>
      <w:pPr>
        <w:spacing w:line="360" w:lineRule="auto"/>
        <w:ind w:firstLine="528" w:firstLineChars="220"/>
        <w:rPr>
          <w:rFonts w:ascii="宋体" w:hAnsi="宋体"/>
          <w:color w:val="000000"/>
          <w:sz w:val="24"/>
          <w:szCs w:val="24"/>
        </w:rPr>
      </w:pPr>
      <w:r>
        <w:rPr>
          <w:rFonts w:hint="eastAsia" w:ascii="宋体" w:hAnsi="宋体"/>
          <w:color w:val="000000"/>
          <w:sz w:val="24"/>
          <w:szCs w:val="24"/>
        </w:rPr>
        <w:t>1.按照已收到的</w:t>
      </w:r>
      <w:r>
        <w:rPr>
          <w:rFonts w:hint="eastAsia" w:ascii="宋体" w:hAnsi="宋体"/>
          <w:color w:val="000000"/>
          <w:sz w:val="24"/>
          <w:szCs w:val="24"/>
          <w:u w:val="single"/>
        </w:rPr>
        <w:t xml:space="preserve">               </w:t>
      </w:r>
      <w:r>
        <w:rPr>
          <w:rFonts w:hint="eastAsia" w:ascii="宋体" w:hAnsi="宋体"/>
          <w:color w:val="000000"/>
          <w:sz w:val="24"/>
          <w:szCs w:val="24"/>
        </w:rPr>
        <w:t>项目（项目编号：</w:t>
      </w:r>
      <w:r>
        <w:rPr>
          <w:rFonts w:hint="eastAsia" w:ascii="宋体" w:hAnsi="宋体"/>
          <w:color w:val="000000"/>
          <w:sz w:val="24"/>
          <w:szCs w:val="24"/>
          <w:u w:val="single"/>
        </w:rPr>
        <w:t xml:space="preserve">         </w:t>
      </w:r>
      <w:r>
        <w:rPr>
          <w:rFonts w:hint="eastAsia" w:ascii="宋体" w:hAnsi="宋体"/>
          <w:color w:val="000000"/>
          <w:sz w:val="24"/>
          <w:szCs w:val="24"/>
        </w:rPr>
        <w:t>）招标文件要求，经我方</w:t>
      </w:r>
      <w:r>
        <w:rPr>
          <w:rFonts w:hint="eastAsia" w:ascii="宋体" w:hAnsi="宋体"/>
          <w:color w:val="000000"/>
          <w:sz w:val="24"/>
          <w:szCs w:val="24"/>
          <w:u w:val="single"/>
        </w:rPr>
        <w:t xml:space="preserve"> （投标人名称） </w:t>
      </w:r>
      <w:r>
        <w:rPr>
          <w:rFonts w:hint="eastAsia" w:ascii="宋体" w:hAnsi="宋体"/>
          <w:color w:val="000000"/>
          <w:sz w:val="24"/>
          <w:szCs w:val="24"/>
        </w:rPr>
        <w:t>认真研究投标须知、合同条款、技术规范、资质要求和其它有关要求后，我方愿按上述合同条款、技术规范、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color w:val="000000"/>
          <w:sz w:val="24"/>
          <w:szCs w:val="24"/>
        </w:rPr>
      </w:pPr>
      <w:r>
        <w:rPr>
          <w:rFonts w:hint="eastAsia" w:ascii="宋体" w:hAnsi="宋体"/>
          <w:color w:val="000000"/>
          <w:sz w:val="24"/>
          <w:szCs w:val="24"/>
        </w:rPr>
        <w:t xml:space="preserve">    2. 我方同意所递交的投标文件在“投标须知”规定的投标有效期内有效，在此期间内我方的投标如能中标，我方将受此约束。</w:t>
      </w:r>
    </w:p>
    <w:p>
      <w:pPr>
        <w:spacing w:line="360" w:lineRule="auto"/>
        <w:ind w:firstLine="528" w:firstLineChars="220"/>
        <w:rPr>
          <w:rFonts w:ascii="宋体" w:hAnsi="宋体"/>
          <w:color w:val="000000"/>
          <w:sz w:val="24"/>
          <w:szCs w:val="24"/>
        </w:rPr>
      </w:pPr>
      <w:r>
        <w:rPr>
          <w:rFonts w:hint="eastAsia" w:ascii="宋体" w:hAnsi="宋体"/>
          <w:color w:val="000000"/>
          <w:sz w:val="24"/>
          <w:szCs w:val="24"/>
        </w:rPr>
        <w:t>3. 我方郑重声明：所提供的投标文件内容全部真实有效。如经查实承诺的内容事项存在虚假，我公司愿意接受提供虚假材料谋取中标追究法律责任。</w:t>
      </w:r>
    </w:p>
    <w:p>
      <w:pPr>
        <w:spacing w:line="360" w:lineRule="auto"/>
        <w:ind w:firstLine="528" w:firstLineChars="220"/>
        <w:rPr>
          <w:rFonts w:ascii="宋体" w:hAnsi="宋体"/>
          <w:color w:val="000000"/>
          <w:sz w:val="24"/>
          <w:szCs w:val="24"/>
        </w:rPr>
      </w:pPr>
      <w:r>
        <w:rPr>
          <w:rFonts w:hint="eastAsia" w:ascii="宋体" w:hAnsi="宋体"/>
          <w:color w:val="000000"/>
          <w:sz w:val="24"/>
          <w:szCs w:val="24"/>
        </w:rPr>
        <w:t>4. 我方将严格遵守《中华人民共和国政府采购法》、《</w:t>
      </w:r>
      <w:r>
        <w:rPr>
          <w:rFonts w:ascii="宋体" w:hAnsi="宋体"/>
          <w:color w:val="000000"/>
          <w:sz w:val="24"/>
          <w:szCs w:val="24"/>
        </w:rPr>
        <w:t>中华人民共和国合同法</w:t>
      </w:r>
      <w:r>
        <w:rPr>
          <w:rFonts w:hint="eastAsia" w:ascii="宋体" w:hAnsi="宋体"/>
          <w:color w:val="000000"/>
          <w:sz w:val="24"/>
          <w:szCs w:val="24"/>
        </w:rPr>
        <w:t>》等有关法律、法规规定，如有违反，无条件接受相关部门的处罚；</w:t>
      </w:r>
    </w:p>
    <w:p>
      <w:pPr>
        <w:spacing w:line="360" w:lineRule="auto"/>
        <w:ind w:firstLine="528" w:firstLineChars="220"/>
        <w:rPr>
          <w:rFonts w:ascii="宋体" w:hAnsi="宋体"/>
          <w:color w:val="000000"/>
          <w:sz w:val="24"/>
          <w:szCs w:val="24"/>
        </w:rPr>
      </w:pPr>
      <w:r>
        <w:rPr>
          <w:rFonts w:hint="eastAsia" w:ascii="宋体" w:hAnsi="宋体"/>
          <w:color w:val="000000"/>
          <w:sz w:val="24"/>
          <w:szCs w:val="24"/>
        </w:rPr>
        <w:t>5. 我方同意提供</w:t>
      </w:r>
      <w:r>
        <w:rPr>
          <w:rFonts w:hint="eastAsia" w:ascii="宋体" w:hAnsi="宋体"/>
          <w:color w:val="000000"/>
          <w:kern w:val="0"/>
          <w:sz w:val="24"/>
          <w:szCs w:val="24"/>
        </w:rPr>
        <w:t>按照贵方</w:t>
      </w:r>
      <w:r>
        <w:rPr>
          <w:rFonts w:hint="eastAsia" w:ascii="宋体" w:hAnsi="宋体"/>
          <w:color w:val="000000"/>
          <w:sz w:val="24"/>
          <w:szCs w:val="24"/>
        </w:rPr>
        <w:t>可能另外要求的与其投标有关的任何数据或资料。除非另外达成协议并生效，否则，中标通知书和本投标文件将构成约束双方合同的组成部分。</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（1）中标后，无正当理由放弃中标资格；</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（2）中标后，无正当理由不与招标人签订合同；</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（3）在签订合同时，向招标人提出附加条件；</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（4）不按照招标文件要求提交履约保证金；</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（5）要求修改、补充和撤销投标文件的实质性内容；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（6）要求更改招标文件和中标结果公告的实质性内容；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（7）法律法规和招标文件规定的其他情形。</w:t>
      </w:r>
    </w:p>
    <w:p>
      <w:pPr>
        <w:autoSpaceDE w:val="0"/>
        <w:autoSpaceDN w:val="0"/>
        <w:adjustRightInd w:val="0"/>
        <w:spacing w:line="360" w:lineRule="auto"/>
        <w:ind w:right="246" w:firstLine="720" w:firstLineChars="300"/>
        <w:rPr>
          <w:rFonts w:ascii="宋体" w:hAnsi="宋体"/>
          <w:color w:val="000000"/>
          <w:sz w:val="24"/>
          <w:szCs w:val="24"/>
        </w:rPr>
      </w:pPr>
      <w:r>
        <w:rPr>
          <w:rFonts w:hint="eastAsia" w:ascii="宋体" w:hAnsi="宋体"/>
          <w:color w:val="000000"/>
          <w:kern w:val="0"/>
          <w:sz w:val="24"/>
          <w:szCs w:val="24"/>
        </w:rPr>
        <w:t xml:space="preserve">详细地址：                        </w:t>
      </w:r>
      <w:r>
        <w:rPr>
          <w:rFonts w:hint="eastAsia" w:ascii="宋体" w:hAnsi="宋体"/>
          <w:color w:val="000000"/>
          <w:sz w:val="24"/>
          <w:szCs w:val="24"/>
        </w:rPr>
        <w:t>邮政编码：</w:t>
      </w:r>
    </w:p>
    <w:p>
      <w:pPr>
        <w:autoSpaceDE w:val="0"/>
        <w:autoSpaceDN w:val="0"/>
        <w:adjustRightInd w:val="0"/>
        <w:spacing w:line="360" w:lineRule="auto"/>
        <w:ind w:right="246" w:firstLine="720" w:firstLineChars="300"/>
        <w:rPr>
          <w:rFonts w:ascii="宋体" w:hAnsi="宋体"/>
          <w:color w:val="000000"/>
          <w:kern w:val="0"/>
          <w:sz w:val="24"/>
          <w:szCs w:val="24"/>
        </w:rPr>
      </w:pPr>
      <w:r>
        <w:rPr>
          <w:rFonts w:hint="eastAsia" w:ascii="宋体" w:hAnsi="宋体"/>
          <w:color w:val="000000"/>
          <w:kern w:val="0"/>
          <w:sz w:val="24"/>
          <w:szCs w:val="24"/>
        </w:rPr>
        <w:t>电    话：                        电子函件：</w:t>
      </w:r>
    </w:p>
    <w:p>
      <w:pPr>
        <w:autoSpaceDE w:val="0"/>
        <w:autoSpaceDN w:val="0"/>
        <w:adjustRightInd w:val="0"/>
        <w:spacing w:line="360" w:lineRule="auto"/>
        <w:ind w:right="246" w:firstLine="720" w:firstLineChars="300"/>
        <w:rPr>
          <w:rFonts w:ascii="宋体" w:hAnsi="宋体"/>
          <w:color w:val="000000"/>
          <w:sz w:val="24"/>
          <w:szCs w:val="24"/>
        </w:rPr>
      </w:pPr>
      <w:r>
        <w:rPr>
          <w:rFonts w:hint="eastAsia" w:ascii="宋体" w:hAnsi="宋体"/>
          <w:color w:val="000000"/>
          <w:sz w:val="24"/>
          <w:szCs w:val="24"/>
        </w:rPr>
        <w:t>投标人开户银行：                  账号/行号：</w:t>
      </w:r>
    </w:p>
    <w:p>
      <w:pPr>
        <w:adjustRightInd w:val="0"/>
        <w:snapToGrid w:val="0"/>
        <w:spacing w:line="360" w:lineRule="auto"/>
        <w:ind w:firstLine="720" w:firstLineChars="300"/>
        <w:rPr>
          <w:rFonts w:ascii="宋体" w:hAnsi="宋体"/>
          <w:color w:val="000000"/>
          <w:sz w:val="24"/>
          <w:szCs w:val="24"/>
        </w:rPr>
      </w:pPr>
      <w:r>
        <w:rPr>
          <w:rFonts w:hint="eastAsia" w:ascii="宋体" w:hAnsi="宋体"/>
          <w:color w:val="000000"/>
          <w:sz w:val="24"/>
          <w:szCs w:val="24"/>
        </w:rPr>
        <w:t>投标人法人签字：</w:t>
      </w:r>
    </w:p>
    <w:p>
      <w:pPr>
        <w:widowControl/>
        <w:ind w:firstLine="720" w:firstLineChars="300"/>
        <w:jc w:val="left"/>
        <w:rPr>
          <w:rFonts w:ascii="宋体" w:hAnsi="宋体"/>
          <w:color w:val="000000"/>
          <w:sz w:val="24"/>
          <w:szCs w:val="24"/>
        </w:rPr>
      </w:pPr>
      <w:r>
        <w:rPr>
          <w:rFonts w:hint="eastAsia" w:ascii="宋体" w:hAnsi="宋体"/>
          <w:color w:val="000000"/>
          <w:sz w:val="24"/>
          <w:szCs w:val="24"/>
        </w:rPr>
        <w:t>投标人法人授权代表签字：（加盖公章）              年 月  日</w:t>
      </w:r>
      <w:r>
        <w:rPr>
          <w:rFonts w:ascii="宋体" w:hAnsi="宋体"/>
          <w:color w:val="000000"/>
          <w:sz w:val="24"/>
          <w:szCs w:val="24"/>
        </w:rPr>
        <w:br w:type="page"/>
      </w:r>
    </w:p>
    <w:p>
      <w:pPr>
        <w:spacing w:line="360" w:lineRule="auto"/>
        <w:rPr>
          <w:rFonts w:ascii="宋体" w:hAnsi="宋体"/>
          <w:b/>
          <w:bCs/>
          <w:color w:val="000000"/>
          <w:kern w:val="0"/>
          <w:sz w:val="24"/>
          <w:szCs w:val="24"/>
        </w:rPr>
      </w:pPr>
      <w:r>
        <w:rPr>
          <w:rFonts w:hint="eastAsia" w:hAnsi="宋体"/>
          <w:b/>
          <w:bCs/>
          <w:color w:val="000000"/>
          <w:sz w:val="24"/>
          <w:szCs w:val="24"/>
        </w:rPr>
        <w:t>格式四：</w:t>
      </w:r>
      <w:r>
        <w:rPr>
          <w:rFonts w:hint="eastAsia" w:ascii="宋体" w:hAnsi="宋体"/>
          <w:b/>
          <w:color w:val="000000"/>
          <w:sz w:val="24"/>
          <w:szCs w:val="24"/>
        </w:rPr>
        <w:t xml:space="preserve">                   </w:t>
      </w:r>
    </w:p>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开标一览表</w:t>
      </w:r>
    </w:p>
    <w:p>
      <w:pPr>
        <w:pStyle w:val="34"/>
        <w:spacing w:line="360" w:lineRule="auto"/>
        <w:ind w:left="57" w:right="57" w:firstLine="57"/>
        <w:rPr>
          <w:rFonts w:hAnsi="宋体"/>
          <w:bCs/>
          <w:color w:val="000000"/>
          <w:sz w:val="24"/>
          <w:szCs w:val="24"/>
        </w:rPr>
      </w:pPr>
    </w:p>
    <w:p>
      <w:pPr>
        <w:pStyle w:val="34"/>
        <w:spacing w:line="360" w:lineRule="auto"/>
        <w:ind w:left="57" w:right="57" w:firstLine="57"/>
        <w:rPr>
          <w:rFonts w:hAnsi="宋体"/>
          <w:color w:val="000000"/>
          <w:sz w:val="24"/>
          <w:szCs w:val="24"/>
        </w:rPr>
      </w:pPr>
      <w:r>
        <w:rPr>
          <w:rFonts w:hint="eastAsia" w:hAnsi="宋体"/>
          <w:color w:val="000000"/>
          <w:sz w:val="24"/>
          <w:szCs w:val="24"/>
        </w:rPr>
        <w:t>投标人名称（加盖公章）</w:t>
      </w:r>
    </w:p>
    <w:p>
      <w:pPr>
        <w:spacing w:line="360" w:lineRule="auto"/>
        <w:ind w:firstLine="120" w:firstLineChars="50"/>
        <w:rPr>
          <w:rFonts w:ascii="宋体" w:hAnsi="宋体"/>
          <w:color w:val="000000"/>
          <w:sz w:val="24"/>
          <w:szCs w:val="24"/>
        </w:rPr>
      </w:pPr>
      <w:r>
        <w:rPr>
          <w:rFonts w:hint="eastAsia" w:ascii="宋体" w:hAnsi="宋体"/>
          <w:color w:val="000000"/>
          <w:sz w:val="24"/>
          <w:szCs w:val="24"/>
        </w:rPr>
        <w:t>项目名称、包号：                          项目编号：</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757" w:type="dxa"/>
            <w:vAlign w:val="center"/>
          </w:tcPr>
          <w:p>
            <w:pPr>
              <w:spacing w:line="360" w:lineRule="auto"/>
              <w:ind w:firstLine="240" w:firstLineChars="100"/>
              <w:jc w:val="center"/>
              <w:rPr>
                <w:rFonts w:ascii="宋体" w:hAnsi="宋体"/>
                <w:color w:val="000000"/>
                <w:sz w:val="24"/>
                <w:szCs w:val="24"/>
              </w:rPr>
            </w:pPr>
            <w:r>
              <w:rPr>
                <w:rFonts w:hint="eastAsia" w:ascii="宋体" w:hAnsi="宋体"/>
                <w:color w:val="000000"/>
                <w:sz w:val="24"/>
                <w:szCs w:val="24"/>
              </w:rPr>
              <w:t>投标总报价（元）</w:t>
            </w:r>
          </w:p>
        </w:tc>
        <w:tc>
          <w:tcPr>
            <w:tcW w:w="1997"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交付使用时间</w:t>
            </w:r>
          </w:p>
        </w:tc>
        <w:tc>
          <w:tcPr>
            <w:tcW w:w="1997"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售后服务网点</w:t>
            </w:r>
          </w:p>
        </w:tc>
        <w:tc>
          <w:tcPr>
            <w:tcW w:w="1877"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color w:val="000000"/>
                <w:sz w:val="24"/>
                <w:szCs w:val="24"/>
              </w:rPr>
            </w:pPr>
            <w:r>
              <w:rPr>
                <w:rFonts w:hint="eastAsia" w:ascii="宋体" w:hAnsi="宋体"/>
                <w:color w:val="000000"/>
                <w:sz w:val="24"/>
                <w:szCs w:val="24"/>
              </w:rPr>
              <w:t>大写：</w:t>
            </w:r>
          </w:p>
        </w:tc>
        <w:tc>
          <w:tcPr>
            <w:tcW w:w="1997" w:type="dxa"/>
            <w:vMerge w:val="restart"/>
            <w:vAlign w:val="center"/>
          </w:tcPr>
          <w:p>
            <w:pPr>
              <w:spacing w:line="360" w:lineRule="auto"/>
              <w:ind w:left="57" w:right="57" w:firstLine="57"/>
              <w:jc w:val="center"/>
              <w:outlineLvl w:val="0"/>
              <w:rPr>
                <w:rFonts w:ascii="宋体" w:hAnsi="宋体"/>
                <w:color w:val="000000"/>
                <w:sz w:val="24"/>
                <w:szCs w:val="24"/>
              </w:rPr>
            </w:pPr>
          </w:p>
        </w:tc>
        <w:tc>
          <w:tcPr>
            <w:tcW w:w="1997" w:type="dxa"/>
            <w:vMerge w:val="restart"/>
            <w:vAlign w:val="center"/>
          </w:tcPr>
          <w:p>
            <w:pPr>
              <w:spacing w:line="360" w:lineRule="auto"/>
              <w:ind w:left="57" w:right="57" w:firstLine="57"/>
              <w:jc w:val="center"/>
              <w:outlineLvl w:val="0"/>
              <w:rPr>
                <w:rFonts w:ascii="宋体" w:hAnsi="宋体"/>
                <w:color w:val="000000"/>
                <w:sz w:val="24"/>
                <w:szCs w:val="24"/>
              </w:rPr>
            </w:pPr>
          </w:p>
        </w:tc>
        <w:tc>
          <w:tcPr>
            <w:tcW w:w="1877" w:type="dxa"/>
            <w:vMerge w:val="restart"/>
          </w:tcPr>
          <w:p>
            <w:pPr>
              <w:spacing w:line="360" w:lineRule="auto"/>
              <w:ind w:left="57" w:right="57" w:firstLine="57"/>
              <w:jc w:val="center"/>
              <w:outlineLvl w:val="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color w:val="000000"/>
                <w:sz w:val="24"/>
                <w:szCs w:val="24"/>
              </w:rPr>
            </w:pPr>
            <w:r>
              <w:rPr>
                <w:rFonts w:hint="eastAsia" w:ascii="宋体" w:hAnsi="宋体"/>
                <w:color w:val="000000"/>
                <w:sz w:val="24"/>
                <w:szCs w:val="24"/>
              </w:rPr>
              <w:t>小写：</w:t>
            </w:r>
          </w:p>
        </w:tc>
        <w:tc>
          <w:tcPr>
            <w:tcW w:w="1997" w:type="dxa"/>
            <w:vMerge w:val="continue"/>
            <w:vAlign w:val="center"/>
          </w:tcPr>
          <w:p>
            <w:pPr>
              <w:spacing w:line="360" w:lineRule="auto"/>
              <w:ind w:left="57" w:right="57" w:firstLine="57"/>
              <w:jc w:val="center"/>
              <w:outlineLvl w:val="0"/>
              <w:rPr>
                <w:rFonts w:ascii="宋体" w:hAnsi="宋体"/>
                <w:color w:val="000000"/>
                <w:sz w:val="24"/>
                <w:szCs w:val="24"/>
              </w:rPr>
            </w:pPr>
          </w:p>
        </w:tc>
        <w:tc>
          <w:tcPr>
            <w:tcW w:w="1997" w:type="dxa"/>
            <w:vMerge w:val="continue"/>
            <w:vAlign w:val="center"/>
          </w:tcPr>
          <w:p>
            <w:pPr>
              <w:spacing w:line="360" w:lineRule="auto"/>
              <w:ind w:left="57" w:right="57" w:firstLine="57"/>
              <w:jc w:val="center"/>
              <w:outlineLvl w:val="0"/>
              <w:rPr>
                <w:rFonts w:ascii="宋体" w:hAnsi="宋体"/>
                <w:color w:val="000000"/>
                <w:sz w:val="24"/>
                <w:szCs w:val="24"/>
              </w:rPr>
            </w:pPr>
          </w:p>
        </w:tc>
        <w:tc>
          <w:tcPr>
            <w:tcW w:w="1877" w:type="dxa"/>
            <w:vMerge w:val="continue"/>
          </w:tcPr>
          <w:p>
            <w:pPr>
              <w:spacing w:line="360" w:lineRule="auto"/>
              <w:ind w:left="57" w:right="57" w:firstLine="57"/>
              <w:jc w:val="center"/>
              <w:outlineLvl w:val="0"/>
              <w:rPr>
                <w:rFonts w:ascii="宋体" w:hAnsi="宋体"/>
                <w:color w:val="000000"/>
                <w:sz w:val="24"/>
                <w:szCs w:val="24"/>
              </w:rPr>
            </w:pPr>
          </w:p>
        </w:tc>
      </w:tr>
    </w:tbl>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s="Courier New"/>
          <w:color w:val="000000"/>
          <w:kern w:val="0"/>
          <w:sz w:val="24"/>
          <w:szCs w:val="24"/>
        </w:rPr>
      </w:pPr>
      <w:r>
        <w:rPr>
          <w:rFonts w:hint="eastAsia" w:ascii="宋体" w:hAnsi="宋体"/>
          <w:color w:val="000000"/>
          <w:sz w:val="24"/>
          <w:szCs w:val="24"/>
        </w:rPr>
        <w:t>说明：1．所有价格均系用人民币表示，单位为元。</w:t>
      </w:r>
    </w:p>
    <w:p>
      <w:pPr>
        <w:adjustRightInd w:val="0"/>
        <w:snapToGrid w:val="0"/>
        <w:spacing w:line="360" w:lineRule="auto"/>
        <w:ind w:firstLine="720" w:firstLineChars="300"/>
        <w:rPr>
          <w:rFonts w:ascii="宋体" w:hAnsi="宋体" w:cs="Courier New"/>
          <w:color w:val="000000"/>
          <w:kern w:val="0"/>
          <w:sz w:val="24"/>
          <w:szCs w:val="24"/>
        </w:rPr>
      </w:pPr>
      <w:r>
        <w:rPr>
          <w:rFonts w:hint="eastAsia" w:ascii="宋体" w:hAnsi="宋体" w:cs="Courier New"/>
          <w:color w:val="000000"/>
          <w:kern w:val="0"/>
          <w:sz w:val="24"/>
          <w:szCs w:val="24"/>
        </w:rPr>
        <w:t>2．价格应按照“投标人须知”的要求报价。</w:t>
      </w:r>
    </w:p>
    <w:p>
      <w:pPr>
        <w:adjustRightInd w:val="0"/>
        <w:snapToGrid w:val="0"/>
        <w:spacing w:line="360" w:lineRule="auto"/>
        <w:ind w:firstLine="720" w:firstLineChars="300"/>
        <w:rPr>
          <w:rFonts w:ascii="宋体" w:hAnsi="宋体" w:cs="Courier New"/>
          <w:color w:val="000000"/>
          <w:kern w:val="0"/>
          <w:sz w:val="24"/>
          <w:szCs w:val="24"/>
        </w:rPr>
      </w:pPr>
      <w:r>
        <w:rPr>
          <w:rFonts w:hint="eastAsia" w:ascii="宋体" w:hAnsi="宋体" w:cs="Courier New"/>
          <w:color w:val="000000"/>
          <w:kern w:val="0"/>
          <w:sz w:val="24"/>
          <w:szCs w:val="24"/>
        </w:rPr>
        <w:t>3．格式、内容和签署、盖章必须完整。</w:t>
      </w:r>
    </w:p>
    <w:p>
      <w:pPr>
        <w:adjustRightInd w:val="0"/>
        <w:snapToGrid w:val="0"/>
        <w:spacing w:line="360" w:lineRule="auto"/>
        <w:ind w:firstLine="720" w:firstLineChars="300"/>
        <w:rPr>
          <w:rFonts w:ascii="宋体" w:hAnsi="宋体"/>
          <w:color w:val="000000"/>
          <w:sz w:val="24"/>
          <w:szCs w:val="24"/>
        </w:rPr>
      </w:pPr>
      <w:r>
        <w:rPr>
          <w:rFonts w:hint="eastAsia" w:ascii="宋体" w:hAnsi="宋体" w:cs="Courier New"/>
          <w:color w:val="000000"/>
          <w:kern w:val="0"/>
          <w:sz w:val="24"/>
          <w:szCs w:val="24"/>
        </w:rPr>
        <w:t>4.《</w:t>
      </w:r>
      <w:r>
        <w:rPr>
          <w:rFonts w:hint="eastAsia" w:ascii="宋体" w:hAnsi="宋体"/>
          <w:color w:val="000000"/>
          <w:sz w:val="24"/>
          <w:szCs w:val="24"/>
        </w:rPr>
        <w:t>开标一览表</w:t>
      </w:r>
      <w:r>
        <w:rPr>
          <w:rFonts w:hint="eastAsia" w:ascii="宋体" w:hAnsi="宋体" w:cs="Courier New"/>
          <w:color w:val="000000"/>
          <w:kern w:val="0"/>
          <w:sz w:val="24"/>
          <w:szCs w:val="24"/>
        </w:rPr>
        <w:t>》中所填写内容与投标文件中内容不一致的，以开标一览表为准。</w:t>
      </w:r>
    </w:p>
    <w:p>
      <w:pPr>
        <w:adjustRightInd w:val="0"/>
        <w:snapToGrid w:val="0"/>
        <w:spacing w:line="360" w:lineRule="auto"/>
        <w:ind w:firstLine="720" w:firstLineChars="300"/>
        <w:rPr>
          <w:rFonts w:ascii="宋体" w:hAnsi="宋体" w:cs="Courier New"/>
          <w:color w:val="000000"/>
          <w:kern w:val="0"/>
          <w:sz w:val="24"/>
          <w:szCs w:val="24"/>
        </w:rPr>
      </w:pPr>
    </w:p>
    <w:p>
      <w:pPr>
        <w:spacing w:line="360" w:lineRule="auto"/>
        <w:ind w:right="240"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r>
        <w:rPr>
          <w:rFonts w:hint="eastAsia" w:ascii="宋体" w:hAnsi="宋体"/>
          <w:color w:val="000000"/>
          <w:sz w:val="24"/>
          <w:szCs w:val="24"/>
        </w:rPr>
        <w:t>法定代表人或法人授权代表（签字）：</w:t>
      </w:r>
    </w:p>
    <w:p>
      <w:pPr>
        <w:adjustRightInd w:val="0"/>
        <w:snapToGrid w:val="0"/>
        <w:spacing w:line="360" w:lineRule="auto"/>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 xml:space="preserve">                                              年    月     日</w:t>
      </w:r>
    </w:p>
    <w:p>
      <w:pPr>
        <w:widowControl/>
        <w:jc w:val="left"/>
        <w:rPr>
          <w:rFonts w:ascii="宋体" w:hAnsi="宋体"/>
          <w:color w:val="000000"/>
          <w:sz w:val="24"/>
          <w:szCs w:val="24"/>
        </w:rPr>
      </w:pPr>
      <w:r>
        <w:rPr>
          <w:rFonts w:ascii="宋体" w:hAnsi="宋体"/>
          <w:color w:val="000000"/>
          <w:sz w:val="24"/>
          <w:szCs w:val="24"/>
        </w:rPr>
        <w:br w:type="page"/>
      </w:r>
    </w:p>
    <w:p>
      <w:pPr>
        <w:spacing w:line="360" w:lineRule="auto"/>
        <w:rPr>
          <w:rFonts w:ascii="宋体" w:hAnsi="宋体"/>
          <w:b/>
          <w:sz w:val="24"/>
          <w:szCs w:val="24"/>
        </w:rPr>
      </w:pPr>
      <w:bookmarkStart w:id="24" w:name="_Toc496001220"/>
      <w:bookmarkStart w:id="25" w:name="_Toc482026549"/>
      <w:r>
        <w:rPr>
          <w:rFonts w:hint="eastAsia" w:ascii="宋体" w:hAnsi="宋体"/>
          <w:b/>
          <w:sz w:val="24"/>
          <w:szCs w:val="24"/>
        </w:rPr>
        <w:t>格式五：</w:t>
      </w:r>
    </w:p>
    <w:p>
      <w:pPr>
        <w:spacing w:line="360" w:lineRule="auto"/>
        <w:ind w:firstLine="420"/>
        <w:jc w:val="center"/>
        <w:rPr>
          <w:rFonts w:ascii="宋体" w:hAnsi="宋体"/>
          <w:sz w:val="24"/>
          <w:szCs w:val="24"/>
        </w:rPr>
      </w:pPr>
      <w:r>
        <w:rPr>
          <w:rFonts w:ascii="宋体" w:hAnsi="宋体"/>
          <w:sz w:val="24"/>
          <w:szCs w:val="24"/>
        </w:rPr>
        <w:t>法定代表人身份证明</w:t>
      </w:r>
    </w:p>
    <w:p>
      <w:pPr>
        <w:spacing w:line="360" w:lineRule="auto"/>
        <w:rPr>
          <w:rFonts w:ascii="宋体" w:hAnsi="宋体"/>
          <w:sz w:val="24"/>
          <w:szCs w:val="24"/>
        </w:rPr>
      </w:pPr>
      <w:r>
        <w:rPr>
          <w:rFonts w:ascii="宋体" w:hAnsi="宋体"/>
          <w:sz w:val="24"/>
          <w:szCs w:val="24"/>
        </w:rPr>
        <w:t>投标人名称：</w:t>
      </w:r>
      <w:r>
        <w:rPr>
          <w:rFonts w:hint="eastAsia" w:ascii="宋体" w:hAnsi="宋体"/>
          <w:sz w:val="24"/>
          <w:szCs w:val="24"/>
        </w:rPr>
        <w:t>__________________________</w:t>
      </w:r>
    </w:p>
    <w:p>
      <w:pPr>
        <w:spacing w:line="360" w:lineRule="auto"/>
        <w:rPr>
          <w:rFonts w:ascii="宋体" w:hAnsi="宋体"/>
          <w:sz w:val="24"/>
          <w:szCs w:val="24"/>
        </w:rPr>
      </w:pPr>
      <w:r>
        <w:rPr>
          <w:rFonts w:ascii="宋体" w:hAnsi="宋体"/>
          <w:sz w:val="24"/>
          <w:szCs w:val="24"/>
        </w:rPr>
        <w:t>姓名：</w:t>
      </w:r>
      <w:r>
        <w:rPr>
          <w:rFonts w:hint="eastAsia" w:ascii="宋体" w:hAnsi="宋体"/>
          <w:sz w:val="24"/>
          <w:szCs w:val="24"/>
        </w:rPr>
        <w:t>_______________</w:t>
      </w:r>
      <w:r>
        <w:rPr>
          <w:rFonts w:ascii="宋体" w:hAnsi="宋体"/>
          <w:sz w:val="24"/>
          <w:szCs w:val="24"/>
        </w:rPr>
        <w:t>性别：</w:t>
      </w:r>
      <w:r>
        <w:rPr>
          <w:rFonts w:hint="eastAsia" w:ascii="宋体" w:hAnsi="宋体"/>
          <w:sz w:val="24"/>
          <w:szCs w:val="24"/>
        </w:rPr>
        <w:t>______________</w:t>
      </w:r>
      <w:r>
        <w:rPr>
          <w:rFonts w:ascii="宋体" w:hAnsi="宋体"/>
          <w:sz w:val="24"/>
          <w:szCs w:val="24"/>
        </w:rPr>
        <w:t>年龄：</w:t>
      </w:r>
      <w:r>
        <w:rPr>
          <w:rFonts w:hint="eastAsia" w:ascii="宋体" w:hAnsi="宋体"/>
          <w:sz w:val="24"/>
          <w:szCs w:val="24"/>
        </w:rPr>
        <w:t>_____________</w:t>
      </w:r>
      <w:r>
        <w:rPr>
          <w:rFonts w:ascii="宋体" w:hAnsi="宋体"/>
          <w:sz w:val="24"/>
          <w:szCs w:val="24"/>
        </w:rPr>
        <w:t>职务：</w:t>
      </w:r>
      <w:r>
        <w:rPr>
          <w:rFonts w:hint="eastAsia" w:ascii="宋体" w:hAnsi="宋体"/>
          <w:sz w:val="24"/>
          <w:szCs w:val="24"/>
        </w:rPr>
        <w:t>______________</w:t>
      </w:r>
      <w:r>
        <w:rPr>
          <w:rFonts w:ascii="宋体" w:hAnsi="宋体"/>
          <w:sz w:val="24"/>
          <w:szCs w:val="24"/>
        </w:rPr>
        <w:t>系</w:t>
      </w:r>
      <w:r>
        <w:rPr>
          <w:rFonts w:hint="eastAsia" w:ascii="宋体" w:hAnsi="宋体"/>
          <w:sz w:val="24"/>
          <w:szCs w:val="24"/>
        </w:rPr>
        <w:t>_________________</w:t>
      </w:r>
      <w:r>
        <w:rPr>
          <w:rFonts w:ascii="宋体" w:hAnsi="宋体"/>
          <w:sz w:val="24"/>
          <w:szCs w:val="24"/>
        </w:rPr>
        <w:t xml:space="preserve">（投标人名称）的法定代表人。 </w:t>
      </w:r>
    </w:p>
    <w:p>
      <w:pPr>
        <w:spacing w:line="360" w:lineRule="auto"/>
        <w:ind w:firstLine="480" w:firstLineChars="200"/>
        <w:rPr>
          <w:rFonts w:ascii="宋体" w:hAnsi="宋体"/>
          <w:sz w:val="24"/>
          <w:szCs w:val="24"/>
        </w:rPr>
      </w:pPr>
      <w:r>
        <w:rPr>
          <w:rFonts w:ascii="宋体" w:hAnsi="宋体"/>
          <w:sz w:val="24"/>
          <w:szCs w:val="24"/>
        </w:rPr>
        <w:t xml:space="preserve">特此证明。 </w:t>
      </w:r>
    </w:p>
    <w:p>
      <w:pPr>
        <w:spacing w:line="360" w:lineRule="auto"/>
        <w:ind w:firstLine="480" w:firstLineChars="200"/>
        <w:rPr>
          <w:rFonts w:ascii="宋体" w:hAnsi="宋体"/>
          <w:sz w:val="24"/>
          <w:szCs w:val="24"/>
        </w:rPr>
      </w:pPr>
      <w:r>
        <w:rPr>
          <w:rFonts w:ascii="宋体" w:hAnsi="宋体"/>
          <w:sz w:val="24"/>
          <w:szCs w:val="24"/>
        </w:rPr>
        <w:t>附：法定代表人身份证复印件。</w:t>
      </w:r>
    </w:p>
    <w:p>
      <w:pPr>
        <w:spacing w:line="360" w:lineRule="auto"/>
        <w:ind w:firstLine="360" w:firstLineChars="150"/>
        <w:rPr>
          <w:rFonts w:ascii="宋体" w:hAnsi="宋体"/>
          <w:sz w:val="24"/>
          <w:szCs w:val="24"/>
        </w:rPr>
      </w:pPr>
      <w:r>
        <w:rPr>
          <w:rFonts w:ascii="宋体" w:hAnsi="宋体"/>
          <w:sz w:val="24"/>
          <w:szCs w:val="24"/>
        </w:rPr>
        <w:t xml:space="preserve"> 注：本身份证明需由投标人加盖单位公章。</w:t>
      </w:r>
    </w:p>
    <w:p>
      <w:pPr>
        <w:spacing w:line="360" w:lineRule="auto"/>
        <w:rPr>
          <w:rFonts w:ascii="宋体" w:hAnsi="宋体"/>
          <w:sz w:val="24"/>
          <w:szCs w:val="24"/>
        </w:rPr>
      </w:pPr>
    </w:p>
    <w:p>
      <w:pPr>
        <w:spacing w:line="360" w:lineRule="auto"/>
        <w:rPr>
          <w:rFonts w:ascii="宋体" w:hAnsi="宋体"/>
          <w:sz w:val="24"/>
          <w:szCs w:val="24"/>
        </w:rPr>
      </w:pP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宋体" w:hAnsi="宋体"/>
          <w:sz w:val="24"/>
          <w:szCs w:val="24"/>
        </w:rPr>
      </w:pPr>
    </w:p>
    <w:p>
      <w:pPr>
        <w:spacing w:line="360" w:lineRule="auto"/>
        <w:ind w:firstLine="4920" w:firstLineChars="2050"/>
        <w:rPr>
          <w:rFonts w:ascii="宋体" w:hAnsi="宋体"/>
          <w:sz w:val="24"/>
          <w:szCs w:val="24"/>
        </w:rPr>
      </w:pPr>
    </w:p>
    <w:p>
      <w:pPr>
        <w:spacing w:line="360" w:lineRule="auto"/>
        <w:rPr>
          <w:rFonts w:ascii="宋体" w:hAnsi="宋体"/>
          <w:sz w:val="24"/>
          <w:szCs w:val="24"/>
        </w:rPr>
      </w:pPr>
      <w:r>
        <w:rPr>
          <w:rFonts w:ascii="宋体" w:hAnsi="宋体"/>
          <w:sz w:val="24"/>
          <w:szCs w:val="24"/>
        </w:rPr>
        <w:t>投标人：</w:t>
      </w:r>
      <w:r>
        <w:rPr>
          <w:rFonts w:hint="eastAsia" w:ascii="宋体" w:hAnsi="宋体"/>
          <w:sz w:val="24"/>
          <w:szCs w:val="24"/>
        </w:rPr>
        <w:t>_________________</w:t>
      </w:r>
      <w:r>
        <w:rPr>
          <w:rFonts w:ascii="宋体" w:hAnsi="宋体"/>
          <w:sz w:val="24"/>
          <w:szCs w:val="24"/>
        </w:rPr>
        <w:t>（盖单位章）</w:t>
      </w:r>
    </w:p>
    <w:p>
      <w:pPr>
        <w:spacing w:line="360" w:lineRule="auto"/>
        <w:rPr>
          <w:rFonts w:ascii="宋体" w:hAnsi="宋体"/>
          <w:sz w:val="24"/>
          <w:szCs w:val="24"/>
        </w:rPr>
      </w:pPr>
      <w:r>
        <w:rPr>
          <w:rFonts w:hint="eastAsia" w:ascii="宋体" w:hAnsi="宋体"/>
          <w:sz w:val="24"/>
          <w:szCs w:val="24"/>
        </w:rPr>
        <w:t>_______</w:t>
      </w:r>
      <w:r>
        <w:rPr>
          <w:rFonts w:ascii="宋体" w:hAnsi="宋体"/>
          <w:sz w:val="24"/>
          <w:szCs w:val="24"/>
        </w:rPr>
        <w:t>年</w:t>
      </w:r>
      <w:r>
        <w:rPr>
          <w:rFonts w:hint="eastAsia" w:ascii="宋体" w:hAnsi="宋体"/>
          <w:sz w:val="24"/>
          <w:szCs w:val="24"/>
        </w:rPr>
        <w:t>______</w:t>
      </w:r>
      <w:r>
        <w:rPr>
          <w:rFonts w:ascii="宋体" w:hAnsi="宋体"/>
          <w:sz w:val="24"/>
          <w:szCs w:val="24"/>
        </w:rPr>
        <w:t>月</w:t>
      </w:r>
      <w:r>
        <w:rPr>
          <w:rFonts w:hint="eastAsia" w:ascii="宋体" w:hAnsi="宋体"/>
          <w:sz w:val="24"/>
          <w:szCs w:val="24"/>
        </w:rPr>
        <w:t>_______</w:t>
      </w:r>
      <w:r>
        <w:rPr>
          <w:rFonts w:ascii="宋体" w:hAnsi="宋体"/>
          <w:sz w:val="24"/>
          <w:szCs w:val="24"/>
        </w:rPr>
        <w:t xml:space="preserve">日 </w:t>
      </w:r>
    </w:p>
    <w:p>
      <w:pPr>
        <w:spacing w:line="360" w:lineRule="auto"/>
        <w:jc w:val="center"/>
        <w:rPr>
          <w:rFonts w:ascii="宋体" w:hAnsi="宋体"/>
          <w:b/>
          <w:sz w:val="24"/>
          <w:szCs w:val="24"/>
        </w:rPr>
      </w:pPr>
    </w:p>
    <w:p>
      <w:pPr>
        <w:widowControl/>
        <w:spacing w:line="360" w:lineRule="auto"/>
        <w:jc w:val="left"/>
        <w:rPr>
          <w:rFonts w:ascii="宋体" w:hAnsi="宋体"/>
          <w:sz w:val="24"/>
          <w:szCs w:val="24"/>
        </w:rPr>
      </w:pPr>
      <w:r>
        <w:rPr>
          <w:rFonts w:ascii="宋体" w:hAnsi="宋体"/>
          <w:sz w:val="24"/>
          <w:szCs w:val="24"/>
        </w:rPr>
        <w:br w:type="page"/>
      </w:r>
    </w:p>
    <w:p>
      <w:pPr>
        <w:spacing w:line="360" w:lineRule="auto"/>
        <w:rPr>
          <w:rFonts w:ascii="宋体" w:hAnsi="宋体"/>
          <w:b/>
          <w:sz w:val="24"/>
          <w:szCs w:val="24"/>
        </w:rPr>
      </w:pPr>
      <w:r>
        <w:rPr>
          <w:rFonts w:hint="eastAsia" w:ascii="宋体" w:hAnsi="宋体"/>
          <w:b/>
          <w:sz w:val="24"/>
          <w:szCs w:val="24"/>
        </w:rPr>
        <w:t>格式六：</w:t>
      </w:r>
    </w:p>
    <w:p>
      <w:pPr>
        <w:spacing w:line="360" w:lineRule="auto"/>
        <w:ind w:firstLine="420"/>
        <w:jc w:val="center"/>
        <w:rPr>
          <w:rFonts w:ascii="宋体" w:hAnsi="宋体"/>
          <w:sz w:val="24"/>
          <w:szCs w:val="24"/>
        </w:rPr>
      </w:pPr>
      <w:r>
        <w:rPr>
          <w:rFonts w:ascii="宋体" w:hAnsi="宋体"/>
          <w:sz w:val="24"/>
          <w:szCs w:val="24"/>
        </w:rPr>
        <w:t>授权委托人身份证明</w:t>
      </w:r>
    </w:p>
    <w:p>
      <w:pPr>
        <w:spacing w:line="360" w:lineRule="auto"/>
        <w:rPr>
          <w:rFonts w:ascii="宋体" w:hAnsi="宋体"/>
          <w:sz w:val="24"/>
          <w:szCs w:val="24"/>
        </w:rPr>
      </w:pPr>
      <w:r>
        <w:rPr>
          <w:rFonts w:ascii="宋体" w:hAnsi="宋体"/>
          <w:sz w:val="24"/>
          <w:szCs w:val="24"/>
        </w:rPr>
        <w:t>投标人名称：</w:t>
      </w:r>
      <w:r>
        <w:rPr>
          <w:rFonts w:hint="eastAsia" w:ascii="宋体" w:hAnsi="宋体"/>
          <w:sz w:val="24"/>
          <w:szCs w:val="24"/>
        </w:rPr>
        <w:t>__________________________</w:t>
      </w:r>
    </w:p>
    <w:p>
      <w:pPr>
        <w:spacing w:line="360" w:lineRule="auto"/>
        <w:rPr>
          <w:rFonts w:ascii="宋体" w:hAnsi="宋体"/>
          <w:sz w:val="24"/>
          <w:szCs w:val="24"/>
        </w:rPr>
      </w:pPr>
      <w:r>
        <w:rPr>
          <w:rFonts w:ascii="宋体" w:hAnsi="宋体"/>
          <w:sz w:val="24"/>
          <w:szCs w:val="24"/>
        </w:rPr>
        <w:t>姓名：</w:t>
      </w:r>
      <w:r>
        <w:rPr>
          <w:rFonts w:hint="eastAsia" w:ascii="宋体" w:hAnsi="宋体"/>
          <w:sz w:val="24"/>
          <w:szCs w:val="24"/>
        </w:rPr>
        <w:t>_______________</w:t>
      </w:r>
      <w:r>
        <w:rPr>
          <w:rFonts w:ascii="宋体" w:hAnsi="宋体"/>
          <w:sz w:val="24"/>
          <w:szCs w:val="24"/>
        </w:rPr>
        <w:t>性别：</w:t>
      </w:r>
      <w:r>
        <w:rPr>
          <w:rFonts w:hint="eastAsia" w:ascii="宋体" w:hAnsi="宋体"/>
          <w:sz w:val="24"/>
          <w:szCs w:val="24"/>
        </w:rPr>
        <w:t>______________</w:t>
      </w:r>
      <w:r>
        <w:rPr>
          <w:rFonts w:ascii="宋体" w:hAnsi="宋体"/>
          <w:sz w:val="24"/>
          <w:szCs w:val="24"/>
        </w:rPr>
        <w:t>年龄：</w:t>
      </w:r>
      <w:r>
        <w:rPr>
          <w:rFonts w:hint="eastAsia" w:ascii="宋体" w:hAnsi="宋体"/>
          <w:sz w:val="24"/>
          <w:szCs w:val="24"/>
        </w:rPr>
        <w:t>_____________</w:t>
      </w:r>
      <w:r>
        <w:rPr>
          <w:rFonts w:ascii="宋体" w:hAnsi="宋体"/>
          <w:sz w:val="24"/>
          <w:szCs w:val="24"/>
        </w:rPr>
        <w:t>职务：</w:t>
      </w:r>
      <w:r>
        <w:rPr>
          <w:rFonts w:hint="eastAsia" w:ascii="宋体" w:hAnsi="宋体"/>
          <w:sz w:val="24"/>
          <w:szCs w:val="24"/>
        </w:rPr>
        <w:t>______________</w:t>
      </w:r>
      <w:r>
        <w:rPr>
          <w:rFonts w:ascii="宋体" w:hAnsi="宋体"/>
          <w:sz w:val="24"/>
          <w:szCs w:val="24"/>
        </w:rPr>
        <w:t>系</w:t>
      </w:r>
      <w:r>
        <w:rPr>
          <w:rFonts w:hint="eastAsia" w:ascii="宋体" w:hAnsi="宋体"/>
          <w:sz w:val="24"/>
          <w:szCs w:val="24"/>
        </w:rPr>
        <w:t>_________________</w:t>
      </w:r>
      <w:r>
        <w:rPr>
          <w:rFonts w:ascii="宋体" w:hAnsi="宋体"/>
          <w:sz w:val="24"/>
          <w:szCs w:val="24"/>
        </w:rPr>
        <w:t>（投标人名称）的</w:t>
      </w:r>
      <w:r>
        <w:rPr>
          <w:rFonts w:hint="eastAsia" w:ascii="宋体" w:hAnsi="宋体"/>
          <w:sz w:val="24"/>
          <w:szCs w:val="24"/>
        </w:rPr>
        <w:t>授权委托</w:t>
      </w:r>
      <w:r>
        <w:rPr>
          <w:rFonts w:ascii="宋体" w:hAnsi="宋体"/>
          <w:sz w:val="24"/>
          <w:szCs w:val="24"/>
        </w:rPr>
        <w:t xml:space="preserve">人。 </w:t>
      </w:r>
    </w:p>
    <w:p>
      <w:pPr>
        <w:spacing w:line="360" w:lineRule="auto"/>
        <w:ind w:firstLine="480" w:firstLineChars="200"/>
        <w:rPr>
          <w:rFonts w:ascii="宋体" w:hAnsi="宋体"/>
          <w:sz w:val="24"/>
          <w:szCs w:val="24"/>
        </w:rPr>
      </w:pPr>
      <w:r>
        <w:rPr>
          <w:rFonts w:ascii="宋体" w:hAnsi="宋体"/>
          <w:sz w:val="24"/>
          <w:szCs w:val="24"/>
        </w:rPr>
        <w:t xml:space="preserve">特此证明。 </w:t>
      </w:r>
    </w:p>
    <w:p>
      <w:pPr>
        <w:spacing w:line="360" w:lineRule="auto"/>
        <w:ind w:firstLine="480" w:firstLineChars="200"/>
        <w:rPr>
          <w:rFonts w:ascii="宋体" w:hAnsi="宋体"/>
          <w:sz w:val="24"/>
          <w:szCs w:val="24"/>
        </w:rPr>
      </w:pPr>
      <w:r>
        <w:rPr>
          <w:rFonts w:ascii="宋体" w:hAnsi="宋体"/>
          <w:sz w:val="24"/>
          <w:szCs w:val="24"/>
        </w:rPr>
        <w:t>附：</w:t>
      </w:r>
      <w:r>
        <w:rPr>
          <w:rFonts w:hint="eastAsia" w:ascii="宋体" w:hAnsi="宋体"/>
          <w:sz w:val="24"/>
          <w:szCs w:val="24"/>
        </w:rPr>
        <w:t>授权委托</w:t>
      </w:r>
      <w:r>
        <w:rPr>
          <w:rFonts w:ascii="宋体" w:hAnsi="宋体"/>
          <w:sz w:val="24"/>
          <w:szCs w:val="24"/>
        </w:rPr>
        <w:t>人身份证复印件。</w:t>
      </w:r>
    </w:p>
    <w:p>
      <w:pPr>
        <w:spacing w:line="360" w:lineRule="auto"/>
        <w:ind w:firstLine="360" w:firstLineChars="150"/>
        <w:rPr>
          <w:rFonts w:ascii="宋体" w:hAnsi="宋体"/>
          <w:sz w:val="24"/>
          <w:szCs w:val="24"/>
        </w:rPr>
      </w:pPr>
      <w:r>
        <w:rPr>
          <w:rFonts w:ascii="宋体" w:hAnsi="宋体"/>
          <w:sz w:val="24"/>
          <w:szCs w:val="24"/>
        </w:rPr>
        <w:t xml:space="preserve"> 注：本身份证明需由投标人加盖单位公章。</w:t>
      </w:r>
    </w:p>
    <w:p>
      <w:pPr>
        <w:spacing w:line="360" w:lineRule="auto"/>
        <w:ind w:firstLine="4920" w:firstLineChars="2050"/>
        <w:rPr>
          <w:rFonts w:ascii="宋体" w:hAnsi="宋体"/>
          <w:sz w:val="24"/>
          <w:szCs w:val="24"/>
        </w:rPr>
      </w:pPr>
    </w:p>
    <w:p>
      <w:pPr>
        <w:spacing w:line="360" w:lineRule="auto"/>
        <w:ind w:firstLine="4920" w:firstLineChars="2050"/>
        <w:rPr>
          <w:rFonts w:ascii="宋体" w:hAnsi="宋体"/>
          <w:sz w:val="24"/>
          <w:szCs w:val="24"/>
        </w:rPr>
      </w:pP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授权委托人身份证扫描件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授权委托人身份证扫描件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投标人：</w:t>
      </w:r>
      <w:r>
        <w:rPr>
          <w:rFonts w:hint="eastAsia" w:ascii="宋体" w:hAnsi="宋体"/>
          <w:sz w:val="24"/>
          <w:szCs w:val="24"/>
        </w:rPr>
        <w:t>_________________</w:t>
      </w:r>
      <w:r>
        <w:rPr>
          <w:rFonts w:ascii="宋体" w:hAnsi="宋体"/>
          <w:sz w:val="24"/>
          <w:szCs w:val="24"/>
        </w:rPr>
        <w:t>（盖单位章）</w:t>
      </w:r>
    </w:p>
    <w:p>
      <w:pPr>
        <w:spacing w:line="360" w:lineRule="auto"/>
        <w:jc w:val="left"/>
        <w:rPr>
          <w:rFonts w:ascii="宋体" w:hAnsi="宋体"/>
          <w:b/>
          <w:sz w:val="24"/>
          <w:szCs w:val="24"/>
        </w:rPr>
      </w:pPr>
      <w:r>
        <w:rPr>
          <w:rFonts w:hint="eastAsia" w:ascii="宋体" w:hAnsi="宋体"/>
          <w:sz w:val="24"/>
          <w:szCs w:val="24"/>
        </w:rPr>
        <w:t>_______</w:t>
      </w:r>
      <w:r>
        <w:rPr>
          <w:rFonts w:ascii="宋体" w:hAnsi="宋体"/>
          <w:sz w:val="24"/>
          <w:szCs w:val="24"/>
        </w:rPr>
        <w:t>年</w:t>
      </w:r>
      <w:r>
        <w:rPr>
          <w:rFonts w:hint="eastAsia" w:ascii="宋体" w:hAnsi="宋体"/>
          <w:sz w:val="24"/>
          <w:szCs w:val="24"/>
        </w:rPr>
        <w:t>______</w:t>
      </w:r>
      <w:r>
        <w:rPr>
          <w:rFonts w:ascii="宋体" w:hAnsi="宋体"/>
          <w:sz w:val="24"/>
          <w:szCs w:val="24"/>
        </w:rPr>
        <w:t>月</w:t>
      </w:r>
      <w:r>
        <w:rPr>
          <w:rFonts w:hint="eastAsia" w:ascii="宋体" w:hAnsi="宋体"/>
          <w:sz w:val="24"/>
          <w:szCs w:val="24"/>
        </w:rPr>
        <w:t>_______</w:t>
      </w:r>
      <w:r>
        <w:rPr>
          <w:rFonts w:ascii="宋体" w:hAnsi="宋体"/>
          <w:sz w:val="24"/>
          <w:szCs w:val="24"/>
        </w:rPr>
        <w:t>日</w:t>
      </w:r>
      <w:r>
        <w:rPr>
          <w:rFonts w:ascii="宋体" w:hAnsi="宋体"/>
          <w:sz w:val="24"/>
          <w:szCs w:val="24"/>
        </w:rPr>
        <w:br w:type="page"/>
      </w:r>
      <w:r>
        <w:rPr>
          <w:rFonts w:hint="eastAsia" w:ascii="宋体" w:hAnsi="宋体"/>
          <w:b/>
          <w:sz w:val="24"/>
          <w:szCs w:val="24"/>
        </w:rPr>
        <w:t>格式七：</w:t>
      </w:r>
      <w:bookmarkEnd w:id="24"/>
    </w:p>
    <w:p>
      <w:pPr>
        <w:spacing w:line="360" w:lineRule="auto"/>
        <w:jc w:val="center"/>
        <w:rPr>
          <w:rFonts w:ascii="宋体" w:hAnsi="宋体"/>
          <w:sz w:val="24"/>
          <w:szCs w:val="24"/>
        </w:rPr>
      </w:pPr>
      <w:r>
        <w:rPr>
          <w:rFonts w:ascii="宋体" w:hAnsi="宋体"/>
          <w:sz w:val="24"/>
          <w:szCs w:val="24"/>
        </w:rPr>
        <w:t>授权委托书</w:t>
      </w:r>
    </w:p>
    <w:p>
      <w:pPr>
        <w:spacing w:line="360" w:lineRule="auto"/>
        <w:ind w:firstLine="5160" w:firstLineChars="2150"/>
        <w:jc w:val="center"/>
        <w:rPr>
          <w:rFonts w:ascii="宋体" w:hAnsi="宋体"/>
          <w:sz w:val="24"/>
          <w:szCs w:val="24"/>
        </w:rPr>
      </w:pPr>
      <w:r>
        <w:rPr>
          <w:rFonts w:ascii="宋体" w:hAnsi="宋体"/>
          <w:sz w:val="24"/>
          <w:szCs w:val="24"/>
        </w:rPr>
        <w:t xml:space="preserve"> </w:t>
      </w:r>
    </w:p>
    <w:p>
      <w:pPr>
        <w:spacing w:line="360" w:lineRule="auto"/>
        <w:ind w:firstLine="360" w:firstLineChars="150"/>
        <w:rPr>
          <w:rFonts w:ascii="宋体" w:hAnsi="宋体"/>
          <w:sz w:val="24"/>
          <w:szCs w:val="24"/>
        </w:rPr>
      </w:pPr>
      <w:r>
        <w:rPr>
          <w:rFonts w:ascii="宋体" w:hAnsi="宋体"/>
          <w:sz w:val="24"/>
          <w:szCs w:val="24"/>
        </w:rPr>
        <w:t>本人</w:t>
      </w:r>
      <w:r>
        <w:rPr>
          <w:rFonts w:hint="eastAsia" w:ascii="宋体" w:hAnsi="宋体"/>
          <w:sz w:val="24"/>
          <w:szCs w:val="24"/>
        </w:rPr>
        <w:t>_________________</w:t>
      </w:r>
      <w:r>
        <w:rPr>
          <w:rFonts w:ascii="宋体" w:hAnsi="宋体"/>
          <w:sz w:val="24"/>
          <w:szCs w:val="24"/>
        </w:rPr>
        <w:t>（姓名）系</w:t>
      </w:r>
      <w:r>
        <w:rPr>
          <w:rFonts w:hint="eastAsia" w:ascii="宋体" w:hAnsi="宋体"/>
          <w:sz w:val="24"/>
          <w:szCs w:val="24"/>
        </w:rPr>
        <w:t>_________________</w:t>
      </w:r>
      <w:r>
        <w:rPr>
          <w:rFonts w:ascii="宋体" w:hAnsi="宋体"/>
          <w:sz w:val="24"/>
          <w:szCs w:val="24"/>
        </w:rPr>
        <w:t>（投标人名称）的法定代表人，现委托</w:t>
      </w:r>
      <w:r>
        <w:rPr>
          <w:rFonts w:hint="eastAsia" w:ascii="宋体" w:hAnsi="宋体"/>
          <w:sz w:val="24"/>
          <w:szCs w:val="24"/>
        </w:rPr>
        <w:t>_________________</w:t>
      </w:r>
      <w:r>
        <w:rPr>
          <w:rFonts w:ascii="宋体" w:hAnsi="宋体"/>
          <w:sz w:val="24"/>
          <w:szCs w:val="24"/>
        </w:rPr>
        <w:t>（姓名）为我方代理人。代理人根据授权，以我方名义签署、澄清确认、递 交、撤回、修改招标项目投标文件、签订合同和处理有关事宜，其法律后果由我方承担。委托期限：</w:t>
      </w:r>
      <w:r>
        <w:rPr>
          <w:rFonts w:hint="eastAsia" w:ascii="宋体" w:hAnsi="宋体"/>
          <w:sz w:val="24"/>
          <w:szCs w:val="24"/>
        </w:rPr>
        <w:t>_________________</w:t>
      </w:r>
      <w:r>
        <w:rPr>
          <w:rFonts w:ascii="宋体" w:hAnsi="宋体"/>
          <w:sz w:val="24"/>
          <w:szCs w:val="24"/>
        </w:rPr>
        <w:t>。</w:t>
      </w:r>
    </w:p>
    <w:p>
      <w:pPr>
        <w:spacing w:line="360" w:lineRule="auto"/>
        <w:ind w:firstLine="360" w:firstLineChars="150"/>
        <w:rPr>
          <w:rFonts w:ascii="宋体" w:hAnsi="宋体"/>
          <w:sz w:val="24"/>
          <w:szCs w:val="24"/>
        </w:rPr>
      </w:pPr>
      <w:r>
        <w:rPr>
          <w:rFonts w:ascii="宋体" w:hAnsi="宋体"/>
          <w:sz w:val="24"/>
          <w:szCs w:val="24"/>
        </w:rPr>
        <w:t xml:space="preserve"> 代理人无转委托权。 </w:t>
      </w:r>
    </w:p>
    <w:p>
      <w:pPr>
        <w:spacing w:line="360" w:lineRule="auto"/>
        <w:ind w:firstLine="480" w:firstLineChars="200"/>
        <w:rPr>
          <w:rFonts w:ascii="宋体" w:hAnsi="宋体"/>
          <w:sz w:val="24"/>
          <w:szCs w:val="24"/>
        </w:rPr>
      </w:pPr>
      <w:r>
        <w:rPr>
          <w:rFonts w:ascii="宋体" w:hAnsi="宋体"/>
          <w:sz w:val="24"/>
          <w:szCs w:val="24"/>
        </w:rPr>
        <w:t xml:space="preserve">注：本授权委托书需由投标人加盖单位公章并由其法定代表人和委托代理人签字。 </w:t>
      </w:r>
    </w:p>
    <w:p>
      <w:pPr>
        <w:spacing w:line="360" w:lineRule="auto"/>
        <w:ind w:firstLine="480" w:firstLineChars="200"/>
        <w:rPr>
          <w:rFonts w:ascii="宋体" w:hAnsi="宋体"/>
          <w:sz w:val="24"/>
          <w:szCs w:val="24"/>
        </w:rPr>
      </w:pPr>
      <w:r>
        <w:rPr>
          <w:rFonts w:ascii="宋体" w:hAnsi="宋体"/>
          <w:sz w:val="24"/>
          <w:szCs w:val="24"/>
        </w:rPr>
        <w:t>投 标 人：</w:t>
      </w:r>
      <w:r>
        <w:rPr>
          <w:rFonts w:hint="eastAsia" w:ascii="宋体" w:hAnsi="宋体"/>
          <w:sz w:val="24"/>
          <w:szCs w:val="24"/>
        </w:rPr>
        <w:t>_________________</w:t>
      </w:r>
      <w:r>
        <w:rPr>
          <w:rFonts w:ascii="宋体" w:hAnsi="宋体"/>
          <w:sz w:val="24"/>
          <w:szCs w:val="24"/>
        </w:rPr>
        <w:t xml:space="preserve">（盖单位章） </w:t>
      </w:r>
    </w:p>
    <w:p>
      <w:pPr>
        <w:spacing w:line="360" w:lineRule="auto"/>
        <w:ind w:firstLine="480" w:firstLineChars="200"/>
        <w:rPr>
          <w:rFonts w:ascii="宋体" w:hAnsi="宋体"/>
          <w:sz w:val="24"/>
          <w:szCs w:val="24"/>
        </w:rPr>
      </w:pPr>
      <w:r>
        <w:rPr>
          <w:rFonts w:ascii="宋体" w:hAnsi="宋体"/>
          <w:sz w:val="24"/>
          <w:szCs w:val="24"/>
        </w:rPr>
        <w:t>法定代表人：</w:t>
      </w:r>
      <w:r>
        <w:rPr>
          <w:rFonts w:hint="eastAsia" w:ascii="宋体" w:hAnsi="宋体"/>
          <w:sz w:val="24"/>
          <w:szCs w:val="24"/>
        </w:rPr>
        <w:t>_________________</w:t>
      </w:r>
      <w:r>
        <w:rPr>
          <w:rFonts w:ascii="宋体" w:hAnsi="宋体"/>
          <w:sz w:val="24"/>
          <w:szCs w:val="24"/>
        </w:rPr>
        <w:t xml:space="preserve">（签字） </w:t>
      </w:r>
    </w:p>
    <w:p>
      <w:pPr>
        <w:spacing w:line="360" w:lineRule="auto"/>
        <w:ind w:firstLine="480" w:firstLineChars="200"/>
        <w:rPr>
          <w:rFonts w:ascii="宋体" w:hAnsi="宋体"/>
          <w:sz w:val="24"/>
          <w:szCs w:val="24"/>
        </w:rPr>
      </w:pPr>
      <w:r>
        <w:rPr>
          <w:rFonts w:ascii="宋体" w:hAnsi="宋体"/>
          <w:sz w:val="24"/>
          <w:szCs w:val="24"/>
        </w:rPr>
        <w:t>身份证号码：</w:t>
      </w:r>
      <w:r>
        <w:rPr>
          <w:rFonts w:hint="eastAsia" w:ascii="宋体" w:hAnsi="宋体"/>
          <w:sz w:val="24"/>
          <w:szCs w:val="24"/>
        </w:rPr>
        <w:t>_________________</w:t>
      </w:r>
    </w:p>
    <w:p>
      <w:pPr>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_________________</w:t>
      </w:r>
      <w:r>
        <w:rPr>
          <w:rFonts w:ascii="宋体" w:hAnsi="宋体"/>
          <w:sz w:val="24"/>
          <w:szCs w:val="24"/>
        </w:rPr>
        <w:t xml:space="preserve">（签字） </w:t>
      </w:r>
    </w:p>
    <w:p>
      <w:pPr>
        <w:spacing w:line="360" w:lineRule="auto"/>
        <w:ind w:firstLine="480" w:firstLineChars="200"/>
        <w:rPr>
          <w:rFonts w:ascii="宋体" w:hAnsi="宋体"/>
          <w:sz w:val="24"/>
          <w:szCs w:val="24"/>
        </w:rPr>
      </w:pPr>
      <w:r>
        <w:rPr>
          <w:rFonts w:ascii="宋体" w:hAnsi="宋体"/>
          <w:sz w:val="24"/>
          <w:szCs w:val="24"/>
        </w:rPr>
        <w:t>身份证号码：</w:t>
      </w:r>
      <w:r>
        <w:rPr>
          <w:rFonts w:hint="eastAsia" w:ascii="宋体" w:hAnsi="宋体"/>
          <w:sz w:val="24"/>
          <w:szCs w:val="24"/>
        </w:rPr>
        <w:t>_________________</w:t>
      </w:r>
    </w:p>
    <w:p>
      <w:pPr>
        <w:pStyle w:val="34"/>
        <w:spacing w:line="360" w:lineRule="auto"/>
        <w:ind w:right="57"/>
        <w:rPr>
          <w:rFonts w:hAnsi="宋体"/>
          <w:color w:val="000000"/>
          <w:sz w:val="24"/>
          <w:szCs w:val="24"/>
        </w:rPr>
      </w:pPr>
      <w:r>
        <w:rPr>
          <w:rFonts w:hint="eastAsia" w:hAnsi="宋体"/>
          <w:color w:val="000000"/>
          <w:sz w:val="24"/>
          <w:szCs w:val="24"/>
        </w:rPr>
        <w:t xml:space="preserve">                                           </w:t>
      </w:r>
      <w:r>
        <w:rPr>
          <w:rFonts w:hint="eastAsia" w:hAnsi="宋体"/>
          <w:sz w:val="24"/>
          <w:szCs w:val="24"/>
          <w:u w:val="single"/>
        </w:rPr>
        <w:t>_____</w:t>
      </w:r>
      <w:r>
        <w:rPr>
          <w:rFonts w:hAnsi="宋体"/>
          <w:sz w:val="24"/>
          <w:szCs w:val="24"/>
        </w:rPr>
        <w:t>年</w:t>
      </w:r>
      <w:r>
        <w:rPr>
          <w:rFonts w:hint="eastAsia" w:hAnsi="宋体"/>
          <w:sz w:val="24"/>
          <w:szCs w:val="24"/>
          <w:u w:val="single"/>
        </w:rPr>
        <w:t>______</w:t>
      </w:r>
      <w:r>
        <w:rPr>
          <w:rFonts w:hAnsi="宋体"/>
          <w:sz w:val="24"/>
          <w:szCs w:val="24"/>
        </w:rPr>
        <w:t>月</w:t>
      </w:r>
      <w:r>
        <w:rPr>
          <w:rFonts w:hint="eastAsia" w:hAnsi="宋体"/>
          <w:sz w:val="24"/>
          <w:szCs w:val="24"/>
          <w:u w:val="single"/>
        </w:rPr>
        <w:t>______</w:t>
      </w:r>
      <w:r>
        <w:rPr>
          <w:rFonts w:hAnsi="宋体"/>
          <w:sz w:val="24"/>
          <w:szCs w:val="24"/>
        </w:rPr>
        <w:t>日</w:t>
      </w:r>
    </w:p>
    <w:p>
      <w:pPr>
        <w:spacing w:line="360" w:lineRule="auto"/>
        <w:rPr>
          <w:rFonts w:ascii="宋体" w:hAnsi="宋体"/>
          <w:color w:val="000000"/>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widowControl/>
        <w:spacing w:line="360" w:lineRule="auto"/>
        <w:jc w:val="left"/>
        <w:rPr>
          <w:rFonts w:ascii="宋体" w:hAnsi="宋体"/>
          <w:sz w:val="24"/>
          <w:szCs w:val="24"/>
        </w:rPr>
      </w:pPr>
      <w:r>
        <w:rPr>
          <w:rFonts w:ascii="宋体" w:hAnsi="宋体"/>
          <w:sz w:val="24"/>
          <w:szCs w:val="24"/>
        </w:rPr>
        <w:br w:type="page"/>
      </w:r>
    </w:p>
    <w:p>
      <w:pPr>
        <w:widowControl/>
        <w:spacing w:line="360" w:lineRule="auto"/>
        <w:jc w:val="left"/>
        <w:rPr>
          <w:rFonts w:ascii="宋体" w:hAnsi="宋体"/>
          <w:b/>
          <w:sz w:val="24"/>
          <w:szCs w:val="24"/>
        </w:rPr>
      </w:pPr>
      <w:r>
        <w:rPr>
          <w:rFonts w:hint="eastAsia" w:ascii="宋体" w:hAnsi="宋体"/>
          <w:b/>
          <w:bCs/>
          <w:sz w:val="24"/>
          <w:szCs w:val="24"/>
        </w:rPr>
        <w:t>格式八：</w:t>
      </w:r>
    </w:p>
    <w:p>
      <w:pPr>
        <w:spacing w:line="360" w:lineRule="auto"/>
        <w:jc w:val="center"/>
        <w:rPr>
          <w:rFonts w:ascii="宋体" w:hAnsi="宋体"/>
          <w:sz w:val="24"/>
          <w:szCs w:val="24"/>
        </w:rPr>
      </w:pPr>
      <w:r>
        <w:rPr>
          <w:rFonts w:ascii="宋体" w:hAnsi="宋体"/>
          <w:bCs/>
          <w:sz w:val="24"/>
          <w:szCs w:val="24"/>
        </w:rPr>
        <w:t>投标保证金</w:t>
      </w:r>
    </w:p>
    <w:p>
      <w:pPr>
        <w:spacing w:line="360" w:lineRule="auto"/>
        <w:jc w:val="left"/>
        <w:rPr>
          <w:rFonts w:ascii="宋体" w:hAnsi="宋体"/>
          <w:sz w:val="24"/>
          <w:szCs w:val="24"/>
        </w:rPr>
      </w:pPr>
      <w:r>
        <w:rPr>
          <w:rFonts w:ascii="宋体" w:hAnsi="宋体"/>
          <w:sz w:val="24"/>
          <w:szCs w:val="24"/>
        </w:rPr>
        <w:t>投标人应在此提供</w:t>
      </w:r>
      <w:r>
        <w:rPr>
          <w:rFonts w:hint="eastAsia" w:ascii="宋体" w:hAnsi="宋体"/>
          <w:sz w:val="24"/>
          <w:szCs w:val="24"/>
        </w:rPr>
        <w:t>保证金</w:t>
      </w:r>
      <w:r>
        <w:rPr>
          <w:rFonts w:ascii="宋体" w:hAnsi="宋体"/>
          <w:sz w:val="24"/>
          <w:szCs w:val="24"/>
        </w:rPr>
        <w:t xml:space="preserve">汇款凭证的复印件。 </w:t>
      </w:r>
    </w:p>
    <w:p>
      <w:pPr>
        <w:widowControl/>
        <w:jc w:val="left"/>
        <w:rPr>
          <w:rFonts w:ascii="宋体" w:hAnsi="宋体"/>
          <w:sz w:val="24"/>
          <w:szCs w:val="24"/>
        </w:rPr>
      </w:pPr>
      <w:r>
        <w:rPr>
          <w:rFonts w:ascii="宋体" w:hAnsi="宋体"/>
          <w:sz w:val="24"/>
          <w:szCs w:val="24"/>
        </w:rPr>
        <w:br w:type="page"/>
      </w:r>
    </w:p>
    <w:p>
      <w:pPr>
        <w:widowControl/>
        <w:spacing w:line="360" w:lineRule="auto"/>
        <w:jc w:val="left"/>
        <w:rPr>
          <w:rFonts w:ascii="宋体" w:hAnsi="宋体"/>
          <w:b/>
          <w:sz w:val="24"/>
          <w:szCs w:val="24"/>
        </w:rPr>
      </w:pPr>
      <w:r>
        <w:rPr>
          <w:rFonts w:hint="eastAsia" w:ascii="宋体" w:hAnsi="宋体"/>
          <w:b/>
          <w:sz w:val="24"/>
          <w:szCs w:val="24"/>
        </w:rPr>
        <w:t>格式九：</w:t>
      </w:r>
    </w:p>
    <w:p>
      <w:pPr>
        <w:spacing w:line="360" w:lineRule="auto"/>
        <w:jc w:val="center"/>
        <w:rPr>
          <w:rFonts w:ascii="宋体" w:hAnsi="宋体"/>
          <w:bCs/>
          <w:sz w:val="24"/>
          <w:szCs w:val="24"/>
        </w:rPr>
      </w:pPr>
      <w:r>
        <w:rPr>
          <w:rFonts w:ascii="宋体" w:hAnsi="宋体"/>
          <w:bCs/>
          <w:sz w:val="24"/>
          <w:szCs w:val="24"/>
        </w:rPr>
        <w:t>联合体协议书</w:t>
      </w:r>
    </w:p>
    <w:p>
      <w:pPr>
        <w:spacing w:line="360" w:lineRule="auto"/>
        <w:jc w:val="left"/>
        <w:rPr>
          <w:rFonts w:ascii="宋体" w:hAnsi="宋体"/>
          <w:sz w:val="24"/>
          <w:szCs w:val="24"/>
        </w:rPr>
      </w:pPr>
      <w:r>
        <w:rPr>
          <w:rFonts w:ascii="宋体" w:hAnsi="宋体"/>
          <w:sz w:val="24"/>
          <w:szCs w:val="24"/>
        </w:rPr>
        <w:t xml:space="preserve"> </w:t>
      </w:r>
      <w:r>
        <w:rPr>
          <w:rFonts w:hint="eastAsia" w:ascii="宋体" w:hAnsi="宋体"/>
          <w:sz w:val="24"/>
          <w:szCs w:val="24"/>
        </w:rPr>
        <w:t xml:space="preserve">    ______________________________</w:t>
      </w:r>
      <w:r>
        <w:rPr>
          <w:rFonts w:ascii="宋体" w:hAnsi="宋体"/>
          <w:sz w:val="24"/>
          <w:szCs w:val="24"/>
        </w:rPr>
        <w:t>（所有成员单位名称）自愿组成</w:t>
      </w:r>
      <w:r>
        <w:rPr>
          <w:rFonts w:hint="eastAsia" w:ascii="宋体" w:hAnsi="宋体"/>
          <w:sz w:val="24"/>
          <w:szCs w:val="24"/>
        </w:rPr>
        <w:t>_________________</w:t>
      </w:r>
      <w:r>
        <w:rPr>
          <w:rFonts w:ascii="宋体" w:hAnsi="宋体"/>
          <w:sz w:val="24"/>
          <w:szCs w:val="24"/>
        </w:rPr>
        <w:t>（联合体名称）联合体，共同参加</w:t>
      </w:r>
      <w:r>
        <w:rPr>
          <w:rFonts w:hint="eastAsia" w:ascii="宋体" w:hAnsi="宋体"/>
          <w:sz w:val="24"/>
          <w:szCs w:val="24"/>
        </w:rPr>
        <w:t>_________________</w:t>
      </w:r>
      <w:r>
        <w:rPr>
          <w:rFonts w:ascii="宋体" w:hAnsi="宋体"/>
          <w:sz w:val="24"/>
          <w:szCs w:val="24"/>
        </w:rPr>
        <w:t xml:space="preserve">（项目名称）招标项目投标。现就联合体投标事宜订立如下协议。 </w:t>
      </w:r>
    </w:p>
    <w:p>
      <w:pPr>
        <w:spacing w:line="360" w:lineRule="auto"/>
        <w:jc w:val="left"/>
        <w:rPr>
          <w:rFonts w:ascii="宋体" w:hAnsi="宋体"/>
          <w:sz w:val="24"/>
          <w:szCs w:val="24"/>
        </w:rPr>
      </w:pPr>
      <w:r>
        <w:rPr>
          <w:rFonts w:ascii="宋体" w:hAnsi="宋体"/>
          <w:sz w:val="24"/>
          <w:szCs w:val="24"/>
        </w:rPr>
        <w:t xml:space="preserve">1. （某成员单位名称）为 （联合体名称）牵头人。 </w:t>
      </w:r>
    </w:p>
    <w:p>
      <w:pPr>
        <w:spacing w:line="360" w:lineRule="auto"/>
        <w:jc w:val="left"/>
        <w:rPr>
          <w:rFonts w:ascii="宋体" w:hAnsi="宋体"/>
          <w:sz w:val="24"/>
          <w:szCs w:val="24"/>
        </w:rPr>
      </w:pPr>
      <w:r>
        <w:rPr>
          <w:rFonts w:ascii="宋体" w:hAnsi="宋体"/>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宋体" w:hAnsi="宋体"/>
          <w:sz w:val="24"/>
          <w:szCs w:val="24"/>
        </w:rPr>
      </w:pPr>
      <w:r>
        <w:rPr>
          <w:rFonts w:ascii="宋体" w:hAnsi="宋体"/>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宋体" w:hAnsi="宋体"/>
          <w:sz w:val="24"/>
          <w:szCs w:val="24"/>
        </w:rPr>
      </w:pPr>
      <w:r>
        <w:rPr>
          <w:rFonts w:ascii="宋体" w:hAnsi="宋体"/>
          <w:sz w:val="24"/>
          <w:szCs w:val="24"/>
        </w:rPr>
        <w:t>4. 联合体各成员单位内部的职责分工如下：</w:t>
      </w:r>
      <w:r>
        <w:rPr>
          <w:rFonts w:hint="eastAsia" w:ascii="宋体" w:hAnsi="宋体"/>
          <w:sz w:val="24"/>
          <w:szCs w:val="24"/>
        </w:rPr>
        <w:t>_________________</w:t>
      </w:r>
      <w:r>
        <w:rPr>
          <w:rFonts w:ascii="宋体" w:hAnsi="宋体"/>
          <w:sz w:val="24"/>
          <w:szCs w:val="24"/>
        </w:rPr>
        <w:t xml:space="preserve">。 </w:t>
      </w:r>
    </w:p>
    <w:p>
      <w:pPr>
        <w:spacing w:line="360" w:lineRule="auto"/>
        <w:jc w:val="left"/>
        <w:rPr>
          <w:rFonts w:ascii="宋体" w:hAnsi="宋体"/>
          <w:sz w:val="24"/>
          <w:szCs w:val="24"/>
        </w:rPr>
      </w:pPr>
      <w:r>
        <w:rPr>
          <w:rFonts w:ascii="宋体" w:hAnsi="宋体"/>
          <w:sz w:val="24"/>
          <w:szCs w:val="24"/>
        </w:rPr>
        <w:t xml:space="preserve">5. 本协议书自所有成员单位法定代表人或其委托代理人签字或盖单位章之日起生效，合同履行完毕后自动失效。 </w:t>
      </w:r>
    </w:p>
    <w:p>
      <w:pPr>
        <w:spacing w:line="360" w:lineRule="auto"/>
        <w:jc w:val="left"/>
        <w:rPr>
          <w:rFonts w:ascii="宋体" w:hAnsi="宋体"/>
          <w:sz w:val="24"/>
          <w:szCs w:val="24"/>
        </w:rPr>
      </w:pPr>
      <w:r>
        <w:rPr>
          <w:rFonts w:ascii="宋体" w:hAnsi="宋体"/>
          <w:sz w:val="24"/>
          <w:szCs w:val="24"/>
        </w:rPr>
        <w:t>6. 本协议书一式</w:t>
      </w:r>
      <w:r>
        <w:rPr>
          <w:rFonts w:hint="eastAsia" w:ascii="宋体" w:hAnsi="宋体"/>
          <w:sz w:val="24"/>
          <w:szCs w:val="24"/>
        </w:rPr>
        <w:t>______</w:t>
      </w:r>
      <w:r>
        <w:rPr>
          <w:rFonts w:ascii="宋体" w:hAnsi="宋体"/>
          <w:sz w:val="24"/>
          <w:szCs w:val="24"/>
        </w:rPr>
        <w:t xml:space="preserve">份，联合体成员和招标人各执一份。 </w:t>
      </w:r>
    </w:p>
    <w:p>
      <w:pPr>
        <w:spacing w:line="360" w:lineRule="auto"/>
        <w:jc w:val="left"/>
        <w:rPr>
          <w:rFonts w:ascii="宋体" w:hAnsi="宋体"/>
          <w:sz w:val="24"/>
          <w:szCs w:val="24"/>
        </w:rPr>
      </w:pPr>
      <w:r>
        <w:rPr>
          <w:rFonts w:hint="eastAsia" w:ascii="宋体" w:hAnsi="宋体"/>
          <w:sz w:val="24"/>
          <w:szCs w:val="24"/>
        </w:rPr>
        <w:t xml:space="preserve">   </w:t>
      </w:r>
      <w:r>
        <w:rPr>
          <w:rFonts w:ascii="宋体" w:hAnsi="宋体"/>
          <w:sz w:val="24"/>
          <w:szCs w:val="24"/>
        </w:rPr>
        <w:t xml:space="preserve">协议书由法定代表人签字的，应附法定代表人身份证明；由委托代理人签字的，应附授权委托书。 </w:t>
      </w:r>
    </w:p>
    <w:p>
      <w:pPr>
        <w:spacing w:line="360" w:lineRule="auto"/>
        <w:jc w:val="left"/>
        <w:rPr>
          <w:rFonts w:ascii="宋体" w:hAnsi="宋体"/>
          <w:sz w:val="24"/>
          <w:szCs w:val="24"/>
        </w:rPr>
      </w:pPr>
      <w:r>
        <w:rPr>
          <w:rFonts w:ascii="宋体" w:hAnsi="宋体"/>
          <w:sz w:val="24"/>
          <w:szCs w:val="24"/>
        </w:rPr>
        <w:t>联合体牵头人名称：</w:t>
      </w:r>
      <w:r>
        <w:rPr>
          <w:rFonts w:hint="eastAsia" w:ascii="宋体" w:hAnsi="宋体"/>
          <w:sz w:val="24"/>
          <w:szCs w:val="24"/>
        </w:rPr>
        <w:t>_________________</w:t>
      </w:r>
      <w:r>
        <w:rPr>
          <w:rFonts w:ascii="宋体" w:hAnsi="宋体"/>
          <w:sz w:val="24"/>
          <w:szCs w:val="24"/>
        </w:rPr>
        <w:t xml:space="preserve">（盖单位章） </w:t>
      </w:r>
    </w:p>
    <w:p>
      <w:pPr>
        <w:spacing w:line="360" w:lineRule="auto"/>
        <w:jc w:val="left"/>
        <w:rPr>
          <w:rFonts w:ascii="宋体" w:hAnsi="宋体"/>
          <w:sz w:val="24"/>
          <w:szCs w:val="24"/>
        </w:rPr>
      </w:pPr>
      <w:r>
        <w:rPr>
          <w:rFonts w:ascii="宋体" w:hAnsi="宋体"/>
          <w:sz w:val="24"/>
          <w:szCs w:val="24"/>
        </w:rPr>
        <w:t>法定代表人或其委托代理人：</w:t>
      </w:r>
      <w:r>
        <w:rPr>
          <w:rFonts w:hint="eastAsia" w:ascii="宋体" w:hAnsi="宋体"/>
          <w:sz w:val="24"/>
          <w:szCs w:val="24"/>
        </w:rPr>
        <w:t>_________________</w:t>
      </w:r>
      <w:r>
        <w:rPr>
          <w:rFonts w:ascii="宋体" w:hAnsi="宋体"/>
          <w:sz w:val="24"/>
          <w:szCs w:val="24"/>
        </w:rPr>
        <w:t xml:space="preserve">（签字） </w:t>
      </w:r>
    </w:p>
    <w:p>
      <w:pPr>
        <w:spacing w:line="360" w:lineRule="auto"/>
        <w:jc w:val="left"/>
        <w:rPr>
          <w:rFonts w:ascii="宋体" w:hAnsi="宋体"/>
          <w:sz w:val="24"/>
          <w:szCs w:val="24"/>
        </w:rPr>
      </w:pPr>
      <w:r>
        <w:rPr>
          <w:rFonts w:hint="eastAsia" w:ascii="宋体" w:hAnsi="宋体"/>
          <w:sz w:val="24"/>
          <w:szCs w:val="24"/>
        </w:rPr>
        <w:t xml:space="preserve"> </w:t>
      </w:r>
    </w:p>
    <w:p>
      <w:pPr>
        <w:spacing w:line="360" w:lineRule="auto"/>
        <w:jc w:val="left"/>
        <w:rPr>
          <w:rFonts w:ascii="宋体" w:hAnsi="宋体"/>
          <w:sz w:val="24"/>
          <w:szCs w:val="24"/>
        </w:rPr>
      </w:pPr>
      <w:r>
        <w:rPr>
          <w:rFonts w:ascii="宋体" w:hAnsi="宋体"/>
          <w:sz w:val="24"/>
          <w:szCs w:val="24"/>
        </w:rPr>
        <w:t>联合体成员名称：</w:t>
      </w:r>
      <w:r>
        <w:rPr>
          <w:rFonts w:hint="eastAsia" w:ascii="宋体" w:hAnsi="宋体"/>
          <w:sz w:val="24"/>
          <w:szCs w:val="24"/>
        </w:rPr>
        <w:t>_________________</w:t>
      </w:r>
      <w:r>
        <w:rPr>
          <w:rFonts w:ascii="宋体" w:hAnsi="宋体"/>
          <w:sz w:val="24"/>
          <w:szCs w:val="24"/>
        </w:rPr>
        <w:t xml:space="preserve">（盖单位章） </w:t>
      </w:r>
    </w:p>
    <w:p>
      <w:pPr>
        <w:spacing w:line="360" w:lineRule="auto"/>
        <w:jc w:val="left"/>
        <w:rPr>
          <w:rFonts w:ascii="宋体" w:hAnsi="宋体"/>
          <w:sz w:val="24"/>
          <w:szCs w:val="24"/>
        </w:rPr>
      </w:pPr>
      <w:r>
        <w:rPr>
          <w:rFonts w:ascii="宋体" w:hAnsi="宋体"/>
          <w:sz w:val="24"/>
          <w:szCs w:val="24"/>
        </w:rPr>
        <w:t>法定代表人或其委托代理人：</w:t>
      </w:r>
      <w:r>
        <w:rPr>
          <w:rFonts w:hint="eastAsia" w:ascii="宋体" w:hAnsi="宋体"/>
          <w:sz w:val="24"/>
          <w:szCs w:val="24"/>
        </w:rPr>
        <w:t>_________________</w:t>
      </w:r>
      <w:r>
        <w:rPr>
          <w:rFonts w:ascii="宋体" w:hAnsi="宋体"/>
          <w:sz w:val="24"/>
          <w:szCs w:val="24"/>
        </w:rPr>
        <w:t xml:space="preserve">（签字） </w:t>
      </w:r>
    </w:p>
    <w:p>
      <w:pPr>
        <w:spacing w:line="360" w:lineRule="auto"/>
        <w:jc w:val="left"/>
        <w:rPr>
          <w:rFonts w:ascii="宋体" w:hAnsi="宋体"/>
          <w:sz w:val="24"/>
          <w:szCs w:val="24"/>
        </w:rPr>
      </w:pPr>
      <w:r>
        <w:rPr>
          <w:rFonts w:hint="eastAsia" w:ascii="宋体" w:hAnsi="宋体"/>
          <w:sz w:val="24"/>
          <w:szCs w:val="24"/>
        </w:rPr>
        <w:t xml:space="preserve"> </w:t>
      </w:r>
    </w:p>
    <w:p>
      <w:pPr>
        <w:spacing w:line="360" w:lineRule="auto"/>
        <w:jc w:val="left"/>
        <w:rPr>
          <w:rFonts w:ascii="宋体" w:hAnsi="宋体"/>
          <w:sz w:val="24"/>
          <w:szCs w:val="24"/>
        </w:rPr>
      </w:pPr>
      <w:r>
        <w:rPr>
          <w:rFonts w:ascii="宋体" w:hAnsi="宋体"/>
          <w:sz w:val="24"/>
          <w:szCs w:val="24"/>
        </w:rPr>
        <w:t xml:space="preserve">…… </w:t>
      </w:r>
    </w:p>
    <w:p>
      <w:pPr>
        <w:spacing w:line="360" w:lineRule="auto"/>
        <w:jc w:val="left"/>
        <w:rPr>
          <w:rFonts w:ascii="宋体" w:hAnsi="宋体"/>
          <w:sz w:val="24"/>
          <w:szCs w:val="24"/>
        </w:rPr>
      </w:pPr>
      <w:r>
        <w:rPr>
          <w:rFonts w:hint="eastAsia" w:ascii="宋体" w:hAnsi="宋体"/>
          <w:sz w:val="24"/>
          <w:szCs w:val="24"/>
        </w:rPr>
        <w:t xml:space="preserve"> </w:t>
      </w:r>
    </w:p>
    <w:p>
      <w:pPr>
        <w:spacing w:line="360" w:lineRule="auto"/>
        <w:jc w:val="left"/>
        <w:rPr>
          <w:rFonts w:ascii="宋体" w:hAnsi="宋体"/>
          <w:sz w:val="24"/>
          <w:szCs w:val="24"/>
        </w:rPr>
      </w:pPr>
      <w:r>
        <w:rPr>
          <w:rFonts w:hint="eastAsia" w:ascii="宋体" w:hAnsi="宋体"/>
          <w:sz w:val="24"/>
          <w:szCs w:val="24"/>
        </w:rPr>
        <w:t xml:space="preserve">                              _______</w:t>
      </w:r>
      <w:r>
        <w:rPr>
          <w:rFonts w:ascii="宋体" w:hAnsi="宋体"/>
          <w:sz w:val="24"/>
          <w:szCs w:val="24"/>
        </w:rPr>
        <w:t>年</w:t>
      </w:r>
      <w:r>
        <w:rPr>
          <w:rFonts w:hint="eastAsia" w:ascii="宋体" w:hAnsi="宋体"/>
          <w:sz w:val="24"/>
          <w:szCs w:val="24"/>
        </w:rPr>
        <w:t>________</w:t>
      </w:r>
      <w:r>
        <w:rPr>
          <w:rFonts w:ascii="宋体" w:hAnsi="宋体"/>
          <w:sz w:val="24"/>
          <w:szCs w:val="24"/>
        </w:rPr>
        <w:t>月</w:t>
      </w:r>
      <w:r>
        <w:rPr>
          <w:rFonts w:hint="eastAsia" w:ascii="宋体" w:hAnsi="宋体"/>
          <w:sz w:val="24"/>
          <w:szCs w:val="24"/>
        </w:rPr>
        <w:t>________</w:t>
      </w:r>
      <w:r>
        <w:rPr>
          <w:rFonts w:ascii="宋体" w:hAnsi="宋体"/>
          <w:sz w:val="24"/>
          <w:szCs w:val="24"/>
        </w:rPr>
        <w:t>日</w:t>
      </w:r>
    </w:p>
    <w:p>
      <w:pPr>
        <w:widowControl/>
        <w:jc w:val="left"/>
        <w:rPr>
          <w:rFonts w:ascii="宋体" w:hAnsi="宋体"/>
          <w:sz w:val="24"/>
          <w:szCs w:val="24"/>
        </w:rPr>
      </w:pPr>
      <w:r>
        <w:rPr>
          <w:rFonts w:ascii="宋体" w:hAnsi="宋体"/>
          <w:sz w:val="24"/>
          <w:szCs w:val="24"/>
        </w:rPr>
        <w:br w:type="page"/>
      </w:r>
    </w:p>
    <w:bookmarkEnd w:id="25"/>
    <w:p>
      <w:pPr>
        <w:spacing w:line="360" w:lineRule="auto"/>
        <w:jc w:val="left"/>
        <w:rPr>
          <w:rFonts w:ascii="宋体" w:hAnsi="宋体"/>
          <w:sz w:val="24"/>
          <w:szCs w:val="24"/>
        </w:rPr>
      </w:pPr>
    </w:p>
    <w:p>
      <w:pPr>
        <w:adjustRightInd w:val="0"/>
        <w:snapToGrid w:val="0"/>
        <w:spacing w:line="360" w:lineRule="auto"/>
        <w:jc w:val="left"/>
        <w:rPr>
          <w:rFonts w:hAnsi="宋体"/>
          <w:b/>
          <w:bCs/>
          <w:color w:val="000000"/>
          <w:sz w:val="24"/>
          <w:szCs w:val="24"/>
        </w:rPr>
      </w:pPr>
      <w:bookmarkStart w:id="26" w:name="_Toc491862100"/>
      <w:r>
        <w:rPr>
          <w:rFonts w:hint="eastAsia" w:hAnsi="宋体"/>
          <w:b/>
          <w:bCs/>
          <w:color w:val="000000"/>
          <w:sz w:val="24"/>
          <w:szCs w:val="24"/>
        </w:rPr>
        <w:t>格式十：</w:t>
      </w:r>
      <w:bookmarkEnd w:id="26"/>
      <w:r>
        <w:rPr>
          <w:rFonts w:hint="eastAsia" w:hAnsi="宋体"/>
          <w:b/>
          <w:bCs/>
          <w:color w:val="000000"/>
          <w:sz w:val="24"/>
          <w:szCs w:val="24"/>
        </w:rPr>
        <w:t xml:space="preserve"> </w:t>
      </w:r>
    </w:p>
    <w:p>
      <w:pPr>
        <w:adjustRightInd w:val="0"/>
        <w:snapToGrid w:val="0"/>
        <w:spacing w:line="360" w:lineRule="auto"/>
        <w:ind w:firstLine="3000" w:firstLineChars="1250"/>
        <w:jc w:val="left"/>
        <w:rPr>
          <w:rFonts w:ascii="宋体" w:hAnsi="宋体" w:cs="Courier New"/>
          <w:color w:val="000000"/>
          <w:kern w:val="0"/>
          <w:sz w:val="24"/>
          <w:szCs w:val="24"/>
        </w:rPr>
      </w:pPr>
      <w:r>
        <w:rPr>
          <w:rFonts w:hint="eastAsia" w:ascii="宋体" w:hAnsi="宋体" w:cs="Courier New"/>
          <w:color w:val="000000"/>
          <w:kern w:val="0"/>
          <w:sz w:val="24"/>
          <w:szCs w:val="24"/>
        </w:rPr>
        <w:t>投标货物分项报价明细表</w:t>
      </w:r>
    </w:p>
    <w:p>
      <w:pPr>
        <w:adjustRightInd w:val="0"/>
        <w:snapToGrid w:val="0"/>
        <w:spacing w:line="360" w:lineRule="auto"/>
        <w:ind w:firstLine="3000" w:firstLineChars="1250"/>
        <w:jc w:val="left"/>
        <w:rPr>
          <w:rFonts w:hAnsi="宋体"/>
          <w:bCs/>
          <w:color w:val="000000"/>
          <w:sz w:val="24"/>
          <w:szCs w:val="24"/>
        </w:rPr>
      </w:pPr>
    </w:p>
    <w:tbl>
      <w:tblPr>
        <w:tblStyle w:val="20"/>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845"/>
        <w:gridCol w:w="915"/>
        <w:gridCol w:w="1760"/>
        <w:gridCol w:w="1400"/>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序号</w:t>
            </w:r>
          </w:p>
        </w:tc>
        <w:tc>
          <w:tcPr>
            <w:tcW w:w="1411" w:type="dxa"/>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货物名称</w:t>
            </w:r>
          </w:p>
        </w:tc>
        <w:tc>
          <w:tcPr>
            <w:tcW w:w="845"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品牌</w:t>
            </w:r>
          </w:p>
        </w:tc>
        <w:tc>
          <w:tcPr>
            <w:tcW w:w="915"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型号</w:t>
            </w: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数量及单位</w:t>
            </w: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单价（元）</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总价（元）</w:t>
            </w:r>
          </w:p>
        </w:tc>
        <w:tc>
          <w:tcPr>
            <w:tcW w:w="1327"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1</w:t>
            </w:r>
          </w:p>
        </w:tc>
        <w:tc>
          <w:tcPr>
            <w:tcW w:w="1411" w:type="dxa"/>
            <w:vAlign w:val="center"/>
          </w:tcPr>
          <w:p>
            <w:pPr>
              <w:adjustRightInd w:val="0"/>
              <w:snapToGrid w:val="0"/>
              <w:spacing w:line="360" w:lineRule="auto"/>
              <w:ind w:left="-118" w:leftChars="-42"/>
              <w:jc w:val="center"/>
              <w:rPr>
                <w:rFonts w:ascii="宋体" w:hAnsi="宋体" w:cs="Courier New"/>
                <w:color w:val="000000"/>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2</w:t>
            </w:r>
          </w:p>
        </w:tc>
        <w:tc>
          <w:tcPr>
            <w:tcW w:w="1411" w:type="dxa"/>
            <w:vAlign w:val="center"/>
          </w:tcPr>
          <w:p>
            <w:pPr>
              <w:adjustRightInd w:val="0"/>
              <w:snapToGrid w:val="0"/>
              <w:spacing w:line="360" w:lineRule="auto"/>
              <w:ind w:left="-118" w:leftChars="-42"/>
              <w:jc w:val="center"/>
              <w:rPr>
                <w:rFonts w:ascii="宋体" w:hAnsi="宋体" w:cs="Courier New"/>
                <w:color w:val="000000"/>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3</w:t>
            </w:r>
          </w:p>
        </w:tc>
        <w:tc>
          <w:tcPr>
            <w:tcW w:w="1411" w:type="dxa"/>
            <w:vAlign w:val="center"/>
          </w:tcPr>
          <w:p>
            <w:pPr>
              <w:adjustRightInd w:val="0"/>
              <w:snapToGrid w:val="0"/>
              <w:spacing w:line="360" w:lineRule="auto"/>
              <w:ind w:left="-118" w:leftChars="-42"/>
              <w:jc w:val="center"/>
              <w:rPr>
                <w:rFonts w:ascii="宋体" w:hAnsi="宋体" w:cs="Courier New"/>
                <w:color w:val="000000"/>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4</w:t>
            </w:r>
          </w:p>
        </w:tc>
        <w:tc>
          <w:tcPr>
            <w:tcW w:w="1411" w:type="dxa"/>
            <w:vAlign w:val="center"/>
          </w:tcPr>
          <w:p>
            <w:pPr>
              <w:adjustRightInd w:val="0"/>
              <w:snapToGrid w:val="0"/>
              <w:spacing w:line="360" w:lineRule="auto"/>
              <w:ind w:left="-118" w:leftChars="-42"/>
              <w:jc w:val="center"/>
              <w:rPr>
                <w:rFonts w:ascii="宋体" w:hAnsi="宋体" w:cs="Courier New"/>
                <w:color w:val="000000"/>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w:t>
            </w:r>
          </w:p>
        </w:tc>
        <w:tc>
          <w:tcPr>
            <w:tcW w:w="1411" w:type="dxa"/>
            <w:vAlign w:val="center"/>
          </w:tcPr>
          <w:p>
            <w:pPr>
              <w:adjustRightInd w:val="0"/>
              <w:snapToGrid w:val="0"/>
              <w:spacing w:line="360" w:lineRule="auto"/>
              <w:ind w:left="-118" w:leftChars="-42"/>
              <w:jc w:val="center"/>
              <w:rPr>
                <w:rFonts w:ascii="宋体" w:hAnsi="宋体" w:cs="Courier New"/>
                <w:color w:val="000000"/>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合计</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bl>
    <w:p>
      <w:pPr>
        <w:adjustRightInd w:val="0"/>
        <w:snapToGrid w:val="0"/>
        <w:spacing w:line="360" w:lineRule="auto"/>
        <w:rPr>
          <w:rFonts w:ascii="宋体" w:hAnsi="宋体" w:cs="Courier New"/>
          <w:color w:val="000000"/>
          <w:kern w:val="0"/>
          <w:sz w:val="24"/>
          <w:szCs w:val="24"/>
        </w:rPr>
      </w:pPr>
      <w:r>
        <w:rPr>
          <w:rFonts w:hint="eastAsia" w:ascii="宋体" w:hAnsi="宋体" w:cs="Courier New"/>
          <w:color w:val="000000"/>
          <w:kern w:val="0"/>
          <w:sz w:val="24"/>
          <w:szCs w:val="24"/>
        </w:rPr>
        <w:t>说明：</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2．此表将随中标结果公告一并公示，请投标人认真填写。</w:t>
      </w:r>
    </w:p>
    <w:p>
      <w:pPr>
        <w:ind w:firstLine="480" w:firstLineChars="200"/>
        <w:rPr>
          <w:sz w:val="24"/>
          <w:szCs w:val="24"/>
        </w:rPr>
      </w:pPr>
      <w:r>
        <w:rPr>
          <w:rFonts w:hint="eastAsia" w:ascii="宋体" w:hAnsi="宋体"/>
          <w:color w:val="000000"/>
          <w:sz w:val="24"/>
          <w:szCs w:val="24"/>
        </w:rPr>
        <w:t>3.</w:t>
      </w:r>
      <w:r>
        <w:rPr>
          <w:rFonts w:hint="eastAsia"/>
          <w:sz w:val="24"/>
          <w:szCs w:val="24"/>
        </w:rPr>
        <w:t xml:space="preserve"> 此表电子版（单独以WORD或EXCLE格式）随投标文件电子版密封递交。</w:t>
      </w:r>
      <w:r>
        <w:rPr>
          <w:sz w:val="24"/>
          <w:szCs w:val="24"/>
        </w:rPr>
        <w:br w:type="page"/>
      </w:r>
    </w:p>
    <w:p>
      <w:pPr>
        <w:rPr>
          <w:b/>
          <w:sz w:val="24"/>
          <w:szCs w:val="24"/>
        </w:rPr>
      </w:pPr>
      <w:r>
        <w:rPr>
          <w:rFonts w:hint="eastAsia"/>
          <w:b/>
          <w:sz w:val="24"/>
          <w:szCs w:val="24"/>
        </w:rPr>
        <w:t>格式十一：</w:t>
      </w:r>
    </w:p>
    <w:p>
      <w:pPr>
        <w:rPr>
          <w:sz w:val="24"/>
          <w:szCs w:val="24"/>
        </w:rPr>
      </w:pPr>
    </w:p>
    <w:p>
      <w:pPr>
        <w:jc w:val="center"/>
        <w:rPr>
          <w:rFonts w:ascii="宋体" w:hAnsi="宋体"/>
          <w:color w:val="000000"/>
          <w:sz w:val="24"/>
          <w:szCs w:val="24"/>
        </w:rPr>
      </w:pPr>
      <w:r>
        <w:rPr>
          <w:rFonts w:hint="eastAsia" w:ascii="宋体" w:hAnsi="宋体"/>
          <w:color w:val="000000"/>
          <w:sz w:val="24"/>
          <w:szCs w:val="24"/>
        </w:rPr>
        <w:t>投标货物情况介绍表</w:t>
      </w:r>
    </w:p>
    <w:tbl>
      <w:tblPr>
        <w:tblStyle w:val="20"/>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1651" w:type="dxa"/>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货物名称</w:t>
            </w:r>
          </w:p>
        </w:tc>
        <w:tc>
          <w:tcPr>
            <w:tcW w:w="988"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品牌</w:t>
            </w:r>
          </w:p>
        </w:tc>
        <w:tc>
          <w:tcPr>
            <w:tcW w:w="1071"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型号</w:t>
            </w: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生产厂家</w:t>
            </w: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生产产地</w:t>
            </w:r>
          </w:p>
        </w:tc>
        <w:tc>
          <w:tcPr>
            <w:tcW w:w="1552"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1</w:t>
            </w:r>
          </w:p>
        </w:tc>
        <w:tc>
          <w:tcPr>
            <w:tcW w:w="1651" w:type="dxa"/>
            <w:vAlign w:val="center"/>
          </w:tcPr>
          <w:p>
            <w:pPr>
              <w:adjustRightInd w:val="0"/>
              <w:snapToGrid w:val="0"/>
              <w:spacing w:line="360" w:lineRule="auto"/>
              <w:ind w:left="-118" w:leftChars="-42"/>
              <w:jc w:val="center"/>
              <w:rPr>
                <w:rFonts w:ascii="宋体" w:hAnsi="宋体"/>
                <w:color w:val="000000"/>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000000"/>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2</w:t>
            </w:r>
          </w:p>
        </w:tc>
        <w:tc>
          <w:tcPr>
            <w:tcW w:w="1651" w:type="dxa"/>
            <w:vAlign w:val="center"/>
          </w:tcPr>
          <w:p>
            <w:pPr>
              <w:adjustRightInd w:val="0"/>
              <w:snapToGrid w:val="0"/>
              <w:spacing w:line="360" w:lineRule="auto"/>
              <w:ind w:left="-118" w:leftChars="-42"/>
              <w:jc w:val="center"/>
              <w:rPr>
                <w:rFonts w:ascii="宋体" w:hAnsi="宋体"/>
                <w:color w:val="000000"/>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000000"/>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3</w:t>
            </w:r>
          </w:p>
        </w:tc>
        <w:tc>
          <w:tcPr>
            <w:tcW w:w="1651" w:type="dxa"/>
            <w:vAlign w:val="center"/>
          </w:tcPr>
          <w:p>
            <w:pPr>
              <w:adjustRightInd w:val="0"/>
              <w:snapToGrid w:val="0"/>
              <w:spacing w:line="360" w:lineRule="auto"/>
              <w:ind w:left="-118" w:leftChars="-42"/>
              <w:jc w:val="center"/>
              <w:rPr>
                <w:rFonts w:ascii="宋体" w:hAnsi="宋体"/>
                <w:color w:val="000000"/>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000000"/>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4</w:t>
            </w:r>
          </w:p>
        </w:tc>
        <w:tc>
          <w:tcPr>
            <w:tcW w:w="1651" w:type="dxa"/>
            <w:vAlign w:val="center"/>
          </w:tcPr>
          <w:p>
            <w:pPr>
              <w:adjustRightInd w:val="0"/>
              <w:snapToGrid w:val="0"/>
              <w:spacing w:line="360" w:lineRule="auto"/>
              <w:ind w:left="-118" w:leftChars="-42"/>
              <w:jc w:val="center"/>
              <w:rPr>
                <w:rFonts w:ascii="宋体" w:hAnsi="宋体"/>
                <w:color w:val="000000"/>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000000"/>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w:t>
            </w:r>
          </w:p>
        </w:tc>
        <w:tc>
          <w:tcPr>
            <w:tcW w:w="1651" w:type="dxa"/>
            <w:vAlign w:val="center"/>
          </w:tcPr>
          <w:p>
            <w:pPr>
              <w:adjustRightInd w:val="0"/>
              <w:snapToGrid w:val="0"/>
              <w:spacing w:line="360" w:lineRule="auto"/>
              <w:ind w:left="-118" w:leftChars="-42"/>
              <w:jc w:val="center"/>
              <w:rPr>
                <w:rFonts w:ascii="宋体" w:hAnsi="宋体"/>
                <w:color w:val="000000"/>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000000"/>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000000"/>
                <w:sz w:val="24"/>
                <w:szCs w:val="24"/>
              </w:rPr>
            </w:pPr>
          </w:p>
        </w:tc>
      </w:tr>
    </w:tbl>
    <w:p>
      <w:pPr>
        <w:spacing w:line="360" w:lineRule="auto"/>
        <w:rPr>
          <w:rFonts w:ascii="宋体" w:hAnsi="宋体"/>
          <w:color w:val="000000"/>
          <w:sz w:val="24"/>
          <w:szCs w:val="24"/>
        </w:rPr>
      </w:pPr>
      <w:r>
        <w:rPr>
          <w:rFonts w:ascii="宋体" w:hAnsi="宋体"/>
          <w:color w:val="000000"/>
          <w:sz w:val="24"/>
          <w:szCs w:val="24"/>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 xml:space="preserve">格式十二：                </w:t>
      </w:r>
    </w:p>
    <w:p>
      <w:pPr>
        <w:spacing w:line="360" w:lineRule="auto"/>
        <w:jc w:val="center"/>
        <w:rPr>
          <w:rFonts w:ascii="宋体" w:hAnsi="宋体"/>
          <w:color w:val="000000"/>
          <w:sz w:val="24"/>
          <w:szCs w:val="24"/>
        </w:rPr>
      </w:pPr>
      <w:r>
        <w:rPr>
          <w:rFonts w:hint="eastAsia" w:ascii="宋体" w:hAnsi="宋体"/>
          <w:color w:val="000000"/>
          <w:sz w:val="24"/>
          <w:szCs w:val="24"/>
        </w:rPr>
        <w:t>技术规格响应表</w:t>
      </w:r>
    </w:p>
    <w:p>
      <w:pPr>
        <w:spacing w:line="360" w:lineRule="auto"/>
        <w:rPr>
          <w:rFonts w:ascii="宋体" w:hAnsi="宋体"/>
          <w:color w:val="000000"/>
          <w:sz w:val="24"/>
          <w:szCs w:val="24"/>
        </w:rPr>
      </w:pPr>
      <w:r>
        <w:rPr>
          <w:rFonts w:hint="eastAsia" w:ascii="宋体" w:hAnsi="宋体" w:cs="宋体"/>
          <w:kern w:val="0"/>
          <w:sz w:val="24"/>
          <w:szCs w:val="24"/>
        </w:rPr>
        <w:t>1.货物名称：</w:t>
      </w:r>
    </w:p>
    <w:tbl>
      <w:tblPr>
        <w:tblStyle w:val="20"/>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32"/>
        <w:gridCol w:w="1732"/>
        <w:gridCol w:w="1732"/>
        <w:gridCol w:w="229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983"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招标文件要求技术参数、性能指标</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投标人提供技术参数、性能指标</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2294"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佐证材料名称并标明页码</w:t>
            </w:r>
          </w:p>
        </w:tc>
        <w:tc>
          <w:tcPr>
            <w:tcW w:w="115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983"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2294" w:type="dxa"/>
            <w:vAlign w:val="center"/>
          </w:tcPr>
          <w:p>
            <w:pPr>
              <w:spacing w:line="360" w:lineRule="auto"/>
              <w:ind w:left="2201" w:leftChars="786"/>
              <w:rPr>
                <w:rFonts w:ascii="宋体" w:hAnsi="宋体"/>
                <w:color w:val="000000"/>
                <w:sz w:val="24"/>
                <w:szCs w:val="24"/>
              </w:rPr>
            </w:pPr>
          </w:p>
        </w:tc>
        <w:tc>
          <w:tcPr>
            <w:tcW w:w="1155" w:type="dxa"/>
          </w:tcPr>
          <w:p>
            <w:pPr>
              <w:spacing w:line="360" w:lineRule="auto"/>
              <w:ind w:left="2201" w:leftChars="786"/>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83"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2294" w:type="dxa"/>
            <w:vAlign w:val="center"/>
          </w:tcPr>
          <w:p>
            <w:pPr>
              <w:spacing w:line="360" w:lineRule="auto"/>
              <w:rPr>
                <w:rFonts w:ascii="宋体" w:hAnsi="宋体"/>
                <w:color w:val="000000"/>
                <w:sz w:val="24"/>
                <w:szCs w:val="24"/>
              </w:rPr>
            </w:pPr>
          </w:p>
        </w:tc>
        <w:tc>
          <w:tcPr>
            <w:tcW w:w="1155" w:type="dxa"/>
          </w:tcPr>
          <w:p>
            <w:pPr>
              <w:spacing w:line="360" w:lineRule="auto"/>
              <w:rPr>
                <w:rFonts w:ascii="宋体" w:hAnsi="宋体"/>
                <w:color w:val="000000"/>
                <w:sz w:val="24"/>
                <w:szCs w:val="24"/>
              </w:rPr>
            </w:pPr>
          </w:p>
        </w:tc>
      </w:tr>
    </w:tbl>
    <w:p>
      <w:pPr>
        <w:spacing w:line="360" w:lineRule="auto"/>
        <w:rPr>
          <w:rFonts w:ascii="宋体" w:hAnsi="宋体"/>
          <w:color w:val="000000"/>
          <w:sz w:val="24"/>
          <w:szCs w:val="24"/>
        </w:rPr>
      </w:pPr>
      <w:r>
        <w:rPr>
          <w:rFonts w:hint="eastAsia" w:ascii="宋体" w:hAnsi="宋体" w:cs="宋体"/>
          <w:kern w:val="0"/>
          <w:sz w:val="24"/>
          <w:szCs w:val="24"/>
        </w:rPr>
        <w:t>2.货物名称：</w:t>
      </w:r>
    </w:p>
    <w:tbl>
      <w:tblPr>
        <w:tblStyle w:val="20"/>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732"/>
        <w:gridCol w:w="1732"/>
        <w:gridCol w:w="1732"/>
        <w:gridCol w:w="2296"/>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981"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招标文件要求技术参数、性能指标</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投标人提供技术参数、性能指标</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229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佐证材料名称并标明页码</w:t>
            </w:r>
          </w:p>
        </w:tc>
        <w:tc>
          <w:tcPr>
            <w:tcW w:w="115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81"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2296" w:type="dxa"/>
            <w:vAlign w:val="center"/>
          </w:tcPr>
          <w:p>
            <w:pPr>
              <w:spacing w:line="360" w:lineRule="auto"/>
              <w:ind w:left="2201" w:leftChars="786"/>
              <w:rPr>
                <w:rFonts w:ascii="宋体" w:hAnsi="宋体"/>
                <w:color w:val="000000"/>
                <w:sz w:val="24"/>
                <w:szCs w:val="24"/>
              </w:rPr>
            </w:pPr>
          </w:p>
        </w:tc>
        <w:tc>
          <w:tcPr>
            <w:tcW w:w="1155" w:type="dxa"/>
          </w:tcPr>
          <w:p>
            <w:pPr>
              <w:spacing w:line="360" w:lineRule="auto"/>
              <w:ind w:left="2201" w:leftChars="786"/>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81"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2296" w:type="dxa"/>
            <w:vAlign w:val="center"/>
          </w:tcPr>
          <w:p>
            <w:pPr>
              <w:spacing w:line="360" w:lineRule="auto"/>
              <w:rPr>
                <w:rFonts w:ascii="宋体" w:hAnsi="宋体"/>
                <w:color w:val="000000"/>
                <w:sz w:val="24"/>
                <w:szCs w:val="24"/>
              </w:rPr>
            </w:pPr>
          </w:p>
        </w:tc>
        <w:tc>
          <w:tcPr>
            <w:tcW w:w="1155" w:type="dxa"/>
          </w:tcPr>
          <w:p>
            <w:pPr>
              <w:spacing w:line="360" w:lineRule="auto"/>
              <w:rPr>
                <w:rFonts w:ascii="宋体" w:hAnsi="宋体"/>
                <w:color w:val="000000"/>
                <w:sz w:val="24"/>
                <w:szCs w:val="24"/>
              </w:rPr>
            </w:pPr>
          </w:p>
        </w:tc>
      </w:tr>
    </w:tbl>
    <w:p>
      <w:pPr>
        <w:spacing w:line="360" w:lineRule="auto"/>
        <w:ind w:right="57"/>
        <w:rPr>
          <w:rFonts w:ascii="宋体" w:hAnsi="宋体"/>
          <w:bCs/>
          <w:color w:val="000000"/>
          <w:sz w:val="24"/>
          <w:szCs w:val="24"/>
        </w:rPr>
      </w:pPr>
    </w:p>
    <w:p>
      <w:pPr>
        <w:spacing w:line="360" w:lineRule="auto"/>
        <w:ind w:right="57"/>
        <w:rPr>
          <w:rFonts w:ascii="宋体" w:hAnsi="宋体"/>
          <w:color w:val="000000"/>
          <w:sz w:val="24"/>
          <w:szCs w:val="24"/>
        </w:rPr>
      </w:pPr>
      <w:r>
        <w:rPr>
          <w:rFonts w:hint="eastAsia" w:ascii="宋体" w:hAnsi="宋体"/>
          <w:bCs/>
          <w:color w:val="000000"/>
          <w:sz w:val="24"/>
          <w:szCs w:val="24"/>
        </w:rPr>
        <w:t>说明</w:t>
      </w:r>
      <w:r>
        <w:rPr>
          <w:rFonts w:hint="eastAsia" w:ascii="宋体" w:hAnsi="宋体"/>
          <w:color w:val="000000"/>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投标人应按照“招标内容与技术要求”中确定的技术参数与配置要求，将投标产品的技术参数和性能指标逐一列出，以证明投标产品对招标文件要求的技术参数和性能指标做出实质性响应。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投标文件中设备的性能指标应达到或优于招标文件中所列技术指标。招标文件中所列技术指标仅列出了最低限度，投标人在提供的技术参数、性能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4.“备注”处可填写偏离情况的具体说明。</w:t>
      </w:r>
    </w:p>
    <w:p>
      <w:pPr>
        <w:pStyle w:val="24"/>
        <w:spacing w:line="360" w:lineRule="auto"/>
        <w:rPr>
          <w:rFonts w:ascii="宋体" w:hAnsi="宋体" w:eastAsia="宋体"/>
          <w:b w:val="0"/>
          <w:color w:val="000000"/>
          <w:sz w:val="24"/>
          <w:szCs w:val="24"/>
        </w:rPr>
      </w:pPr>
      <w:r>
        <w:rPr>
          <w:rFonts w:ascii="宋体" w:hAnsi="宋体" w:eastAsia="宋体"/>
          <w:b w:val="0"/>
          <w:color w:val="000000"/>
          <w:sz w:val="24"/>
          <w:szCs w:val="24"/>
        </w:rPr>
        <w:br w:type="page"/>
      </w:r>
    </w:p>
    <w:p>
      <w:pPr>
        <w:rPr>
          <w:rFonts w:ascii="宋体" w:hAnsi="宋体"/>
          <w:b/>
          <w:color w:val="000000"/>
          <w:sz w:val="24"/>
          <w:szCs w:val="24"/>
        </w:rPr>
      </w:pPr>
      <w:r>
        <w:rPr>
          <w:rFonts w:hint="eastAsia" w:ascii="宋体" w:hAnsi="宋体"/>
          <w:b/>
          <w:color w:val="000000"/>
          <w:sz w:val="24"/>
          <w:szCs w:val="24"/>
        </w:rPr>
        <w:t>格式十三：</w:t>
      </w:r>
    </w:p>
    <w:p>
      <w:pPr>
        <w:ind w:firstLine="3240" w:firstLineChars="1350"/>
        <w:rPr>
          <w:rFonts w:ascii="宋体" w:hAnsi="宋体" w:cs="Courier New"/>
          <w:color w:val="000000"/>
          <w:kern w:val="0"/>
          <w:sz w:val="24"/>
          <w:szCs w:val="24"/>
        </w:rPr>
      </w:pPr>
      <w:r>
        <w:rPr>
          <w:rFonts w:hint="eastAsia" w:ascii="宋体" w:hAnsi="宋体" w:cs="Courier New"/>
          <w:color w:val="000000"/>
          <w:kern w:val="0"/>
          <w:sz w:val="24"/>
          <w:szCs w:val="24"/>
        </w:rPr>
        <w:t>售后服务承诺及方案</w:t>
      </w:r>
    </w:p>
    <w:p>
      <w:pPr>
        <w:ind w:firstLine="3240" w:firstLineChars="1350"/>
        <w:rPr>
          <w:rFonts w:ascii="宋体" w:hAnsi="宋体"/>
          <w:color w:val="000000"/>
          <w:sz w:val="24"/>
          <w:szCs w:val="24"/>
        </w:rPr>
      </w:pPr>
    </w:p>
    <w:p>
      <w:pPr>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一．售后服务承诺</w:t>
      </w:r>
    </w:p>
    <w:p>
      <w:pPr>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1.在</w:t>
      </w:r>
      <w:r>
        <w:rPr>
          <w:rFonts w:hint="eastAsia" w:ascii="宋体" w:hAnsi="宋体" w:cs="Courier New"/>
          <w:color w:val="000000"/>
          <w:kern w:val="0"/>
          <w:sz w:val="24"/>
          <w:szCs w:val="24"/>
          <w:u w:val="single"/>
        </w:rPr>
        <w:t xml:space="preserve">   </w:t>
      </w:r>
      <w:r>
        <w:rPr>
          <w:rFonts w:hint="eastAsia" w:ascii="宋体" w:hAnsi="宋体" w:cs="Courier New"/>
          <w:color w:val="000000"/>
          <w:kern w:val="0"/>
          <w:sz w:val="24"/>
          <w:szCs w:val="24"/>
        </w:rPr>
        <w:t>年的质保期内，投标人对所投产品在使用过程中出现的故障和零配件磨损问题，免费提供维修和更换服务，并对所有软件免费升级。</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2.质保期过后</w:t>
      </w:r>
      <w:r>
        <w:rPr>
          <w:rFonts w:hint="eastAsia" w:ascii="宋体" w:hAnsi="宋体" w:cs="Courier New"/>
          <w:color w:val="000000"/>
          <w:kern w:val="0"/>
          <w:sz w:val="24"/>
          <w:szCs w:val="24"/>
          <w:u w:val="single"/>
        </w:rPr>
        <w:t xml:space="preserve">   </w:t>
      </w:r>
      <w:r>
        <w:rPr>
          <w:rFonts w:hint="eastAsia" w:ascii="宋体" w:hAnsi="宋体" w:cs="Courier New"/>
          <w:color w:val="000000"/>
          <w:kern w:val="0"/>
          <w:sz w:val="24"/>
          <w:szCs w:val="24"/>
        </w:rPr>
        <w:t>年内，投标人将继续提供免费维修服务，在此期间不收取维护费，如需更换零配件，只收取零配件的成本费。</w:t>
      </w:r>
    </w:p>
    <w:p>
      <w:pPr>
        <w:pStyle w:val="32"/>
        <w:spacing w:line="360" w:lineRule="auto"/>
        <w:ind w:left="0" w:leftChars="0"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3．投标人在接到用户维修通知后</w:t>
      </w:r>
      <w:r>
        <w:rPr>
          <w:rFonts w:hint="eastAsia" w:ascii="宋体" w:hAnsi="宋体" w:cs="Courier New"/>
          <w:color w:val="000000"/>
          <w:kern w:val="0"/>
          <w:sz w:val="24"/>
          <w:szCs w:val="24"/>
          <w:u w:val="single"/>
        </w:rPr>
        <w:t xml:space="preserve">   </w:t>
      </w:r>
      <w:r>
        <w:rPr>
          <w:rFonts w:hint="eastAsia" w:ascii="宋体" w:hAnsi="宋体" w:cs="Courier New"/>
          <w:color w:val="000000"/>
          <w:kern w:val="0"/>
          <w:sz w:val="24"/>
          <w:szCs w:val="24"/>
        </w:rPr>
        <w:t>小时内响应，</w:t>
      </w:r>
      <w:r>
        <w:rPr>
          <w:rFonts w:hint="eastAsia" w:ascii="宋体" w:hAnsi="宋体" w:cs="Courier New"/>
          <w:color w:val="000000"/>
          <w:kern w:val="0"/>
          <w:sz w:val="24"/>
          <w:szCs w:val="24"/>
          <w:u w:val="single"/>
        </w:rPr>
        <w:t xml:space="preserve">  </w:t>
      </w:r>
      <w:r>
        <w:rPr>
          <w:rFonts w:hint="eastAsia" w:ascii="宋体" w:hAnsi="宋体" w:cs="Courier New"/>
          <w:color w:val="000000"/>
          <w:kern w:val="0"/>
          <w:sz w:val="24"/>
          <w:szCs w:val="24"/>
        </w:rPr>
        <w:t>个工作日内排除故障（节假日照常服务）。</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 xml:space="preserve">4．在设备的设计使用寿命期内，投标人必须保证零部件的正常供应，对所有部件终身维修服务，对设备定期维护保养，确保设备正常使用。 </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5.免费安装调试、人员培训、技术支持。</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6.定期进行用户回访，及时处理用户意见。</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二．技术培训</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免费培训内容：</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培训日期及地点：</w:t>
      </w:r>
    </w:p>
    <w:p>
      <w:pPr>
        <w:adjustRightInd w:val="0"/>
        <w:spacing w:line="336"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三．售后服务机构和服务体系</w:t>
      </w:r>
    </w:p>
    <w:p>
      <w:pPr>
        <w:spacing w:line="336" w:lineRule="auto"/>
        <w:ind w:firstLine="480" w:firstLineChars="200"/>
        <w:rPr>
          <w:rFonts w:ascii="宋体" w:hAnsi="宋体" w:cs="Courier New"/>
          <w:color w:val="000000"/>
          <w:kern w:val="0"/>
          <w:sz w:val="24"/>
          <w:szCs w:val="24"/>
        </w:rPr>
      </w:pPr>
      <w:bookmarkStart w:id="27" w:name="_Toc266431151"/>
      <w:r>
        <w:rPr>
          <w:rFonts w:ascii="宋体" w:hAnsi="宋体" w:cs="Courier New"/>
          <w:color w:val="000000"/>
          <w:kern w:val="0"/>
          <w:sz w:val="24"/>
          <w:szCs w:val="24"/>
        </w:rPr>
        <w:t>1.</w:t>
      </w:r>
      <w:r>
        <w:rPr>
          <w:rFonts w:hint="eastAsia" w:ascii="宋体" w:hAnsi="宋体" w:cs="Courier New"/>
          <w:color w:val="000000"/>
          <w:kern w:val="0"/>
          <w:sz w:val="24"/>
          <w:szCs w:val="24"/>
        </w:rPr>
        <w:t>生产厂家售后服务机构、联系人、联系电话</w:t>
      </w:r>
      <w:bookmarkEnd w:id="27"/>
      <w:r>
        <w:rPr>
          <w:rFonts w:hint="eastAsia" w:ascii="宋体" w:hAnsi="宋体" w:cs="Courier New"/>
          <w:color w:val="000000"/>
          <w:kern w:val="0"/>
          <w:sz w:val="24"/>
          <w:szCs w:val="24"/>
        </w:rPr>
        <w:t>。</w:t>
      </w:r>
    </w:p>
    <w:p>
      <w:pPr>
        <w:pStyle w:val="34"/>
        <w:spacing w:line="336" w:lineRule="auto"/>
        <w:ind w:firstLine="480" w:firstLineChars="200"/>
        <w:rPr>
          <w:rFonts w:hAnsi="宋体"/>
          <w:color w:val="000000"/>
          <w:sz w:val="24"/>
          <w:szCs w:val="24"/>
        </w:rPr>
      </w:pPr>
      <w:bookmarkStart w:id="28" w:name="_Toc266431152"/>
      <w:r>
        <w:rPr>
          <w:rFonts w:hAnsi="宋体"/>
          <w:color w:val="000000"/>
          <w:sz w:val="24"/>
          <w:szCs w:val="24"/>
        </w:rPr>
        <w:t>2.</w:t>
      </w:r>
      <w:r>
        <w:rPr>
          <w:rFonts w:hint="eastAsia" w:hAnsi="宋体"/>
          <w:color w:val="000000"/>
          <w:sz w:val="24"/>
          <w:szCs w:val="24"/>
        </w:rPr>
        <w:t>本地化售后服务网点分布、机构名称、联系人、联系电话。</w:t>
      </w:r>
      <w:bookmarkEnd w:id="28"/>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四．售后方案（自拟）</w:t>
      </w:r>
    </w:p>
    <w:p>
      <w:pPr>
        <w:adjustRightInd w:val="0"/>
        <w:spacing w:line="360" w:lineRule="auto"/>
        <w:ind w:firstLine="480" w:firstLineChars="200"/>
        <w:rPr>
          <w:rFonts w:ascii="宋体" w:hAnsi="宋体" w:cs="Courier New"/>
          <w:color w:val="000000"/>
          <w:kern w:val="0"/>
          <w:sz w:val="24"/>
          <w:szCs w:val="24"/>
        </w:rPr>
      </w:pPr>
    </w:p>
    <w:p>
      <w:pPr>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注：投标人提供售后服务承诺及方案不少于以上内容。</w:t>
      </w:r>
    </w:p>
    <w:p>
      <w:pPr>
        <w:spacing w:line="360" w:lineRule="auto"/>
        <w:rPr>
          <w:rFonts w:ascii="宋体" w:hAnsi="宋体"/>
          <w:bCs/>
          <w:color w:val="000000"/>
          <w:kern w:val="0"/>
          <w:sz w:val="24"/>
          <w:szCs w:val="24"/>
        </w:rPr>
      </w:pPr>
      <w:r>
        <w:rPr>
          <w:rFonts w:ascii="宋体" w:hAnsi="宋体"/>
          <w:bCs/>
          <w:color w:val="000000"/>
          <w:kern w:val="0"/>
          <w:sz w:val="24"/>
          <w:szCs w:val="24"/>
        </w:rPr>
        <w:br w:type="page"/>
      </w:r>
    </w:p>
    <w:p>
      <w:pPr>
        <w:spacing w:line="360" w:lineRule="auto"/>
        <w:rPr>
          <w:rFonts w:ascii="宋体" w:hAnsi="宋体"/>
          <w:b/>
          <w:color w:val="000000"/>
          <w:sz w:val="24"/>
          <w:szCs w:val="24"/>
        </w:rPr>
      </w:pPr>
      <w:r>
        <w:rPr>
          <w:rFonts w:hint="eastAsia" w:ascii="宋体" w:hAnsi="宋体"/>
          <w:b/>
          <w:bCs/>
          <w:color w:val="000000"/>
          <w:kern w:val="0"/>
          <w:sz w:val="24"/>
          <w:szCs w:val="24"/>
        </w:rPr>
        <w:t>格式十四：</w:t>
      </w:r>
    </w:p>
    <w:p>
      <w:pPr>
        <w:spacing w:line="360" w:lineRule="auto"/>
        <w:jc w:val="center"/>
        <w:rPr>
          <w:rFonts w:ascii="宋体" w:hAnsi="宋体"/>
          <w:bCs/>
          <w:color w:val="000000"/>
          <w:sz w:val="24"/>
          <w:szCs w:val="24"/>
        </w:rPr>
      </w:pPr>
      <w:r>
        <w:rPr>
          <w:rFonts w:hint="eastAsia" w:ascii="宋体" w:hAnsi="宋体"/>
          <w:sz w:val="24"/>
          <w:szCs w:val="24"/>
        </w:rPr>
        <w:t>商务规格响应表</w:t>
      </w:r>
    </w:p>
    <w:tbl>
      <w:tblPr>
        <w:tblStyle w:val="20"/>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招标文件商务</w:t>
            </w:r>
          </w:p>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投标人响应的</w:t>
            </w:r>
          </w:p>
          <w:p>
            <w:pPr>
              <w:spacing w:line="360" w:lineRule="auto"/>
              <w:jc w:val="center"/>
              <w:rPr>
                <w:rFonts w:ascii="宋体" w:hAnsi="宋体"/>
                <w:color w:val="000000"/>
                <w:sz w:val="24"/>
                <w:szCs w:val="24"/>
              </w:rPr>
            </w:pPr>
            <w:r>
              <w:rPr>
                <w:rFonts w:hint="eastAsia" w:ascii="宋体" w:hAnsi="宋体"/>
                <w:color w:val="000000"/>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6</w:t>
            </w:r>
          </w:p>
        </w:tc>
        <w:tc>
          <w:tcPr>
            <w:tcW w:w="2209"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其他</w:t>
            </w:r>
          </w:p>
        </w:tc>
        <w:tc>
          <w:tcPr>
            <w:tcW w:w="220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bl>
    <w:p>
      <w:pPr>
        <w:spacing w:line="360" w:lineRule="auto"/>
        <w:ind w:right="57" w:firstLine="360" w:firstLineChars="150"/>
        <w:rPr>
          <w:rFonts w:ascii="宋体" w:hAnsi="宋体"/>
          <w:sz w:val="24"/>
          <w:szCs w:val="24"/>
        </w:rPr>
      </w:pPr>
      <w:r>
        <w:rPr>
          <w:rFonts w:hint="eastAsia" w:ascii="宋体" w:hAnsi="宋体"/>
          <w:color w:val="000000"/>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color w:val="000000"/>
          <w:sz w:val="24"/>
          <w:szCs w:val="24"/>
        </w:rPr>
      </w:pPr>
      <w:r>
        <w:rPr>
          <w:rFonts w:ascii="宋体" w:hAnsi="宋体"/>
          <w:color w:val="000000"/>
          <w:sz w:val="24"/>
          <w:szCs w:val="24"/>
        </w:rPr>
        <w:br w:type="page"/>
      </w:r>
    </w:p>
    <w:p>
      <w:pPr>
        <w:spacing w:line="360" w:lineRule="auto"/>
        <w:rPr>
          <w:rFonts w:ascii="宋体" w:hAnsi="宋体"/>
          <w:b/>
          <w:color w:val="000000"/>
          <w:sz w:val="24"/>
          <w:szCs w:val="24"/>
        </w:rPr>
      </w:pPr>
      <w:r>
        <w:rPr>
          <w:rFonts w:hint="eastAsia" w:ascii="宋体" w:hAnsi="宋体"/>
          <w:b/>
          <w:color w:val="000000"/>
          <w:sz w:val="24"/>
          <w:szCs w:val="24"/>
        </w:rPr>
        <w:t xml:space="preserve">格式十五：               </w:t>
      </w:r>
    </w:p>
    <w:p>
      <w:pPr>
        <w:spacing w:line="360" w:lineRule="auto"/>
        <w:jc w:val="center"/>
        <w:rPr>
          <w:rFonts w:ascii="宋体" w:hAnsi="宋体"/>
          <w:color w:val="000000"/>
          <w:sz w:val="24"/>
          <w:szCs w:val="24"/>
        </w:rPr>
      </w:pPr>
      <w:r>
        <w:rPr>
          <w:rFonts w:hint="eastAsia" w:ascii="宋体" w:hAnsi="宋体"/>
          <w:color w:val="000000"/>
          <w:sz w:val="24"/>
          <w:szCs w:val="24"/>
        </w:rPr>
        <w:t>投标人业绩情况表</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1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057"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使用单位</w:t>
            </w:r>
          </w:p>
        </w:tc>
        <w:tc>
          <w:tcPr>
            <w:tcW w:w="3539"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业绩名称</w:t>
            </w:r>
          </w:p>
        </w:tc>
        <w:tc>
          <w:tcPr>
            <w:tcW w:w="170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合同总价</w:t>
            </w:r>
          </w:p>
        </w:tc>
        <w:tc>
          <w:tcPr>
            <w:tcW w:w="170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vAlign w:val="center"/>
          </w:tcPr>
          <w:p>
            <w:pPr>
              <w:spacing w:line="360" w:lineRule="auto"/>
              <w:jc w:val="center"/>
              <w:rPr>
                <w:rFonts w:ascii="宋体" w:hAnsi="宋体"/>
                <w:color w:val="000000"/>
                <w:kern w:val="0"/>
                <w:sz w:val="24"/>
                <w:szCs w:val="24"/>
              </w:rPr>
            </w:pPr>
            <w:r>
              <w:rPr>
                <w:rFonts w:hint="eastAsia" w:ascii="宋体" w:hAnsi="宋体"/>
                <w:color w:val="000000"/>
                <w:kern w:val="0"/>
                <w:sz w:val="24"/>
                <w:szCs w:val="24"/>
              </w:rPr>
              <w:t>1</w:t>
            </w:r>
          </w:p>
        </w:tc>
        <w:tc>
          <w:tcPr>
            <w:tcW w:w="2057" w:type="dxa"/>
          </w:tcPr>
          <w:p>
            <w:pPr>
              <w:spacing w:line="360" w:lineRule="auto"/>
              <w:jc w:val="center"/>
              <w:rPr>
                <w:rFonts w:ascii="宋体" w:hAnsi="宋体"/>
                <w:color w:val="000000"/>
                <w:kern w:val="0"/>
                <w:sz w:val="24"/>
                <w:szCs w:val="24"/>
              </w:rPr>
            </w:pPr>
          </w:p>
        </w:tc>
        <w:tc>
          <w:tcPr>
            <w:tcW w:w="3539" w:type="dxa"/>
            <w:vAlign w:val="center"/>
          </w:tcPr>
          <w:p>
            <w:pPr>
              <w:spacing w:line="360" w:lineRule="auto"/>
              <w:jc w:val="center"/>
              <w:rPr>
                <w:rFonts w:ascii="宋体" w:hAnsi="宋体"/>
                <w:color w:val="000000"/>
                <w:kern w:val="0"/>
                <w:sz w:val="24"/>
                <w:szCs w:val="24"/>
              </w:rPr>
            </w:pPr>
          </w:p>
        </w:tc>
        <w:tc>
          <w:tcPr>
            <w:tcW w:w="1708" w:type="dxa"/>
            <w:vAlign w:val="center"/>
          </w:tcPr>
          <w:p>
            <w:pPr>
              <w:spacing w:line="360" w:lineRule="auto"/>
              <w:jc w:val="center"/>
              <w:rPr>
                <w:rFonts w:ascii="宋体" w:hAnsi="宋体"/>
                <w:color w:val="000000"/>
                <w:kern w:val="0"/>
                <w:sz w:val="24"/>
                <w:szCs w:val="24"/>
              </w:rPr>
            </w:pPr>
          </w:p>
        </w:tc>
        <w:tc>
          <w:tcPr>
            <w:tcW w:w="1706" w:type="dxa"/>
            <w:vAlign w:val="center"/>
          </w:tcPr>
          <w:p>
            <w:pPr>
              <w:spacing w:line="360" w:lineRule="auto"/>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vAlign w:val="center"/>
          </w:tcPr>
          <w:p>
            <w:pPr>
              <w:spacing w:line="360" w:lineRule="auto"/>
              <w:jc w:val="center"/>
              <w:rPr>
                <w:rFonts w:ascii="宋体" w:hAnsi="宋体"/>
                <w:color w:val="000000"/>
                <w:kern w:val="0"/>
                <w:sz w:val="24"/>
                <w:szCs w:val="24"/>
              </w:rPr>
            </w:pPr>
            <w:r>
              <w:rPr>
                <w:rFonts w:hint="eastAsia" w:ascii="宋体" w:hAnsi="宋体"/>
                <w:color w:val="000000"/>
                <w:kern w:val="0"/>
                <w:sz w:val="24"/>
                <w:szCs w:val="24"/>
              </w:rPr>
              <w:t>2</w:t>
            </w:r>
          </w:p>
        </w:tc>
        <w:tc>
          <w:tcPr>
            <w:tcW w:w="2057" w:type="dxa"/>
          </w:tcPr>
          <w:p>
            <w:pPr>
              <w:spacing w:line="360" w:lineRule="auto"/>
              <w:jc w:val="center"/>
              <w:rPr>
                <w:rFonts w:ascii="宋体" w:hAnsi="宋体"/>
                <w:color w:val="000000"/>
                <w:kern w:val="0"/>
                <w:sz w:val="24"/>
                <w:szCs w:val="24"/>
              </w:rPr>
            </w:pPr>
          </w:p>
        </w:tc>
        <w:tc>
          <w:tcPr>
            <w:tcW w:w="3539" w:type="dxa"/>
            <w:vAlign w:val="center"/>
          </w:tcPr>
          <w:p>
            <w:pPr>
              <w:spacing w:line="360" w:lineRule="auto"/>
              <w:jc w:val="center"/>
              <w:rPr>
                <w:rFonts w:ascii="宋体" w:hAnsi="宋体"/>
                <w:color w:val="000000"/>
                <w:kern w:val="0"/>
                <w:sz w:val="24"/>
                <w:szCs w:val="24"/>
              </w:rPr>
            </w:pPr>
          </w:p>
        </w:tc>
        <w:tc>
          <w:tcPr>
            <w:tcW w:w="1708" w:type="dxa"/>
            <w:vAlign w:val="center"/>
          </w:tcPr>
          <w:p>
            <w:pPr>
              <w:spacing w:line="360" w:lineRule="auto"/>
              <w:jc w:val="center"/>
              <w:rPr>
                <w:rFonts w:ascii="宋体" w:hAnsi="宋体"/>
                <w:color w:val="000000"/>
                <w:kern w:val="0"/>
                <w:sz w:val="24"/>
                <w:szCs w:val="24"/>
              </w:rPr>
            </w:pPr>
          </w:p>
        </w:tc>
        <w:tc>
          <w:tcPr>
            <w:tcW w:w="1706" w:type="dxa"/>
            <w:vAlign w:val="center"/>
          </w:tcPr>
          <w:p>
            <w:pPr>
              <w:spacing w:line="360" w:lineRule="auto"/>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vAlign w:val="center"/>
          </w:tcPr>
          <w:p>
            <w:pPr>
              <w:spacing w:line="360" w:lineRule="auto"/>
              <w:jc w:val="center"/>
              <w:rPr>
                <w:rFonts w:ascii="宋体" w:hAnsi="宋体"/>
                <w:color w:val="000000"/>
                <w:kern w:val="0"/>
                <w:sz w:val="24"/>
                <w:szCs w:val="24"/>
              </w:rPr>
            </w:pPr>
            <w:r>
              <w:rPr>
                <w:rFonts w:hint="eastAsia" w:ascii="宋体" w:hAnsi="宋体"/>
                <w:color w:val="000000"/>
                <w:kern w:val="0"/>
                <w:sz w:val="24"/>
                <w:szCs w:val="24"/>
              </w:rPr>
              <w:t>3</w:t>
            </w:r>
          </w:p>
        </w:tc>
        <w:tc>
          <w:tcPr>
            <w:tcW w:w="2057" w:type="dxa"/>
          </w:tcPr>
          <w:p>
            <w:pPr>
              <w:spacing w:line="360" w:lineRule="auto"/>
              <w:jc w:val="center"/>
              <w:rPr>
                <w:rFonts w:ascii="宋体" w:hAnsi="宋体"/>
                <w:color w:val="000000"/>
                <w:kern w:val="0"/>
                <w:sz w:val="24"/>
                <w:szCs w:val="24"/>
              </w:rPr>
            </w:pPr>
          </w:p>
        </w:tc>
        <w:tc>
          <w:tcPr>
            <w:tcW w:w="3539" w:type="dxa"/>
            <w:vAlign w:val="center"/>
          </w:tcPr>
          <w:p>
            <w:pPr>
              <w:spacing w:line="360" w:lineRule="auto"/>
              <w:jc w:val="center"/>
              <w:rPr>
                <w:rFonts w:ascii="宋体" w:hAnsi="宋体"/>
                <w:color w:val="000000"/>
                <w:kern w:val="0"/>
                <w:sz w:val="24"/>
                <w:szCs w:val="24"/>
              </w:rPr>
            </w:pPr>
          </w:p>
        </w:tc>
        <w:tc>
          <w:tcPr>
            <w:tcW w:w="1708" w:type="dxa"/>
            <w:vAlign w:val="center"/>
          </w:tcPr>
          <w:p>
            <w:pPr>
              <w:spacing w:line="360" w:lineRule="auto"/>
              <w:jc w:val="center"/>
              <w:rPr>
                <w:rFonts w:ascii="宋体" w:hAnsi="宋体"/>
                <w:color w:val="000000"/>
                <w:kern w:val="0"/>
                <w:sz w:val="24"/>
                <w:szCs w:val="24"/>
              </w:rPr>
            </w:pPr>
          </w:p>
        </w:tc>
        <w:tc>
          <w:tcPr>
            <w:tcW w:w="1706" w:type="dxa"/>
            <w:vAlign w:val="center"/>
          </w:tcPr>
          <w:p>
            <w:pPr>
              <w:spacing w:line="360" w:lineRule="auto"/>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vAlign w:val="center"/>
          </w:tcPr>
          <w:p>
            <w:pPr>
              <w:spacing w:line="360" w:lineRule="auto"/>
              <w:jc w:val="center"/>
              <w:rPr>
                <w:rFonts w:ascii="宋体" w:hAnsi="宋体"/>
                <w:color w:val="000000"/>
                <w:kern w:val="0"/>
                <w:sz w:val="24"/>
                <w:szCs w:val="24"/>
              </w:rPr>
            </w:pPr>
            <w:r>
              <w:rPr>
                <w:rFonts w:hint="eastAsia" w:ascii="宋体" w:hAnsi="宋体"/>
                <w:color w:val="000000"/>
                <w:kern w:val="0"/>
                <w:sz w:val="24"/>
                <w:szCs w:val="24"/>
              </w:rPr>
              <w:t>4</w:t>
            </w:r>
          </w:p>
        </w:tc>
        <w:tc>
          <w:tcPr>
            <w:tcW w:w="2057" w:type="dxa"/>
          </w:tcPr>
          <w:p>
            <w:pPr>
              <w:spacing w:line="360" w:lineRule="auto"/>
              <w:jc w:val="center"/>
              <w:rPr>
                <w:rFonts w:ascii="宋体" w:hAnsi="宋体"/>
                <w:color w:val="000000"/>
                <w:kern w:val="0"/>
                <w:sz w:val="24"/>
                <w:szCs w:val="24"/>
              </w:rPr>
            </w:pPr>
          </w:p>
        </w:tc>
        <w:tc>
          <w:tcPr>
            <w:tcW w:w="3539" w:type="dxa"/>
            <w:vAlign w:val="center"/>
          </w:tcPr>
          <w:p>
            <w:pPr>
              <w:spacing w:line="360" w:lineRule="auto"/>
              <w:jc w:val="center"/>
              <w:rPr>
                <w:rFonts w:ascii="宋体" w:hAnsi="宋体"/>
                <w:color w:val="000000"/>
                <w:kern w:val="0"/>
                <w:sz w:val="24"/>
                <w:szCs w:val="24"/>
              </w:rPr>
            </w:pPr>
          </w:p>
        </w:tc>
        <w:tc>
          <w:tcPr>
            <w:tcW w:w="1708" w:type="dxa"/>
            <w:vAlign w:val="center"/>
          </w:tcPr>
          <w:p>
            <w:pPr>
              <w:spacing w:line="360" w:lineRule="auto"/>
              <w:jc w:val="center"/>
              <w:rPr>
                <w:rFonts w:ascii="宋体" w:hAnsi="宋体"/>
                <w:color w:val="000000"/>
                <w:kern w:val="0"/>
                <w:sz w:val="24"/>
                <w:szCs w:val="24"/>
              </w:rPr>
            </w:pPr>
          </w:p>
        </w:tc>
        <w:tc>
          <w:tcPr>
            <w:tcW w:w="1706" w:type="dxa"/>
            <w:vAlign w:val="center"/>
          </w:tcPr>
          <w:p>
            <w:pPr>
              <w:spacing w:line="360" w:lineRule="auto"/>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vAlign w:val="center"/>
          </w:tcPr>
          <w:p>
            <w:pPr>
              <w:spacing w:line="360" w:lineRule="auto"/>
              <w:jc w:val="center"/>
              <w:rPr>
                <w:rFonts w:ascii="宋体" w:hAnsi="宋体"/>
                <w:color w:val="000000"/>
                <w:kern w:val="0"/>
                <w:sz w:val="24"/>
                <w:szCs w:val="24"/>
              </w:rPr>
            </w:pPr>
            <w:r>
              <w:rPr>
                <w:rFonts w:ascii="宋体" w:hAnsi="宋体"/>
                <w:color w:val="000000"/>
                <w:kern w:val="0"/>
                <w:sz w:val="24"/>
                <w:szCs w:val="24"/>
              </w:rPr>
              <w:t>…</w:t>
            </w:r>
          </w:p>
        </w:tc>
        <w:tc>
          <w:tcPr>
            <w:tcW w:w="2057" w:type="dxa"/>
          </w:tcPr>
          <w:p>
            <w:pPr>
              <w:spacing w:line="360" w:lineRule="auto"/>
              <w:jc w:val="center"/>
              <w:rPr>
                <w:rFonts w:ascii="宋体" w:hAnsi="宋体"/>
                <w:color w:val="000000"/>
                <w:kern w:val="0"/>
                <w:sz w:val="24"/>
                <w:szCs w:val="24"/>
              </w:rPr>
            </w:pPr>
          </w:p>
        </w:tc>
        <w:tc>
          <w:tcPr>
            <w:tcW w:w="3539" w:type="dxa"/>
            <w:vAlign w:val="center"/>
          </w:tcPr>
          <w:p>
            <w:pPr>
              <w:spacing w:line="360" w:lineRule="auto"/>
              <w:jc w:val="center"/>
              <w:rPr>
                <w:rFonts w:ascii="宋体" w:hAnsi="宋体"/>
                <w:color w:val="000000"/>
                <w:kern w:val="0"/>
                <w:sz w:val="24"/>
                <w:szCs w:val="24"/>
              </w:rPr>
            </w:pPr>
          </w:p>
        </w:tc>
        <w:tc>
          <w:tcPr>
            <w:tcW w:w="1708" w:type="dxa"/>
            <w:vAlign w:val="center"/>
          </w:tcPr>
          <w:p>
            <w:pPr>
              <w:spacing w:line="360" w:lineRule="auto"/>
              <w:jc w:val="center"/>
              <w:rPr>
                <w:rFonts w:ascii="宋体" w:hAnsi="宋体"/>
                <w:color w:val="000000"/>
                <w:kern w:val="0"/>
                <w:sz w:val="24"/>
                <w:szCs w:val="24"/>
              </w:rPr>
            </w:pPr>
          </w:p>
        </w:tc>
        <w:tc>
          <w:tcPr>
            <w:tcW w:w="1706" w:type="dxa"/>
            <w:vAlign w:val="center"/>
          </w:tcPr>
          <w:p>
            <w:pPr>
              <w:spacing w:line="360" w:lineRule="auto"/>
              <w:jc w:val="center"/>
              <w:rPr>
                <w:rFonts w:ascii="宋体" w:hAnsi="宋体"/>
                <w:color w:val="000000"/>
                <w:kern w:val="0"/>
                <w:sz w:val="24"/>
                <w:szCs w:val="24"/>
              </w:rPr>
            </w:pPr>
          </w:p>
        </w:tc>
      </w:tr>
    </w:tbl>
    <w:p>
      <w:pPr>
        <w:rPr>
          <w:rFonts w:ascii="宋体" w:hAnsi="宋体"/>
          <w:sz w:val="24"/>
          <w:szCs w:val="24"/>
        </w:rPr>
      </w:pPr>
      <w:r>
        <w:rPr>
          <w:rFonts w:hint="eastAsia" w:ascii="宋体" w:hAnsi="宋体"/>
          <w:sz w:val="24"/>
          <w:szCs w:val="24"/>
        </w:rPr>
        <w:t>注：投标人根据上述业绩情况后附销售或服务</w:t>
      </w:r>
      <w:r>
        <w:rPr>
          <w:rFonts w:ascii="宋体" w:hAnsi="宋体"/>
          <w:sz w:val="24"/>
          <w:szCs w:val="24"/>
        </w:rPr>
        <w:t>合同</w:t>
      </w:r>
      <w:r>
        <w:rPr>
          <w:rFonts w:hint="eastAsia" w:ascii="宋体" w:hAnsi="宋体"/>
          <w:sz w:val="24"/>
          <w:szCs w:val="24"/>
        </w:rPr>
        <w:t>复印件。</w:t>
      </w:r>
    </w:p>
    <w:p>
      <w:pPr>
        <w:spacing w:line="360" w:lineRule="auto"/>
        <w:rPr>
          <w:rFonts w:ascii="宋体" w:hAnsi="宋体"/>
          <w:b/>
          <w:color w:val="000000"/>
          <w:sz w:val="24"/>
          <w:szCs w:val="24"/>
        </w:rPr>
      </w:pPr>
      <w:r>
        <w:rPr>
          <w:rFonts w:ascii="宋体" w:hAnsi="宋体"/>
          <w:color w:val="000000"/>
          <w:sz w:val="24"/>
          <w:szCs w:val="24"/>
        </w:rPr>
        <w:br w:type="page"/>
      </w:r>
      <w:r>
        <w:rPr>
          <w:rFonts w:hint="eastAsia" w:ascii="宋体" w:hAnsi="宋体"/>
          <w:b/>
          <w:color w:val="000000"/>
          <w:sz w:val="24"/>
          <w:szCs w:val="24"/>
        </w:rPr>
        <w:t xml:space="preserve">格式十六：              </w:t>
      </w:r>
    </w:p>
    <w:p>
      <w:pPr>
        <w:spacing w:line="360" w:lineRule="auto"/>
        <w:jc w:val="center"/>
        <w:rPr>
          <w:rFonts w:ascii="宋体" w:hAnsi="宋体"/>
          <w:color w:val="000000"/>
          <w:sz w:val="24"/>
          <w:szCs w:val="24"/>
        </w:rPr>
      </w:pPr>
      <w:r>
        <w:rPr>
          <w:rFonts w:hint="eastAsia" w:ascii="宋体" w:hAnsi="宋体"/>
          <w:sz w:val="24"/>
          <w:szCs w:val="24"/>
        </w:rPr>
        <w:t>投标人基本情况表</w:t>
      </w:r>
    </w:p>
    <w:tbl>
      <w:tblPr>
        <w:tblStyle w:val="20"/>
        <w:tblW w:w="94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投标人名称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注：投标单位须在该表后附</w:t>
            </w:r>
            <w:r>
              <w:rPr>
                <w:rFonts w:hint="eastAsia" w:ascii="宋体" w:hAnsi="宋体" w:cs="宋体"/>
                <w:bCs/>
                <w:sz w:val="24"/>
                <w:szCs w:val="24"/>
              </w:rPr>
              <w:t>法人或其他组织的营业执照副本、自然人的身份证明</w:t>
            </w:r>
            <w:r>
              <w:rPr>
                <w:rFonts w:hint="eastAsia" w:ascii="宋体" w:hAnsi="宋体"/>
                <w:sz w:val="24"/>
                <w:szCs w:val="24"/>
              </w:rPr>
              <w:t>及招标公告中投标人资质要求的其他资质证明等。</w:t>
            </w:r>
          </w:p>
        </w:tc>
      </w:tr>
    </w:tbl>
    <w:p>
      <w:pPr>
        <w:spacing w:line="360" w:lineRule="auto"/>
        <w:rPr>
          <w:rFonts w:ascii="宋体" w:hAnsi="宋体"/>
          <w:sz w:val="24"/>
          <w:szCs w:val="24"/>
        </w:rPr>
      </w:pPr>
      <w:r>
        <w:rPr>
          <w:rFonts w:hint="eastAsia" w:ascii="宋体" w:hAnsi="宋体"/>
          <w:sz w:val="24"/>
          <w:szCs w:val="24"/>
        </w:rPr>
        <w:t>说明：</w:t>
      </w:r>
    </w:p>
    <w:p>
      <w:pPr>
        <w:ind w:firstLine="480" w:firstLineChars="200"/>
        <w:rPr>
          <w:rFonts w:ascii="宋体" w:hAnsi="宋体"/>
          <w:sz w:val="24"/>
          <w:szCs w:val="24"/>
        </w:rPr>
      </w:pPr>
      <w:r>
        <w:rPr>
          <w:rFonts w:hint="eastAsia" w:ascii="宋体" w:hAnsi="宋体"/>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 xml:space="preserve">格式十七：          </w:t>
      </w:r>
    </w:p>
    <w:p>
      <w:pPr>
        <w:spacing w:line="360" w:lineRule="auto"/>
        <w:jc w:val="center"/>
        <w:rPr>
          <w:rFonts w:ascii="宋体" w:hAnsi="宋体"/>
          <w:sz w:val="24"/>
          <w:szCs w:val="24"/>
        </w:rPr>
      </w:pPr>
      <w:r>
        <w:rPr>
          <w:rFonts w:hint="eastAsia" w:ascii="宋体" w:hAnsi="宋体"/>
          <w:sz w:val="24"/>
          <w:szCs w:val="24"/>
        </w:rPr>
        <w:t>上一年度财务会计制度</w:t>
      </w:r>
    </w:p>
    <w:p>
      <w:pPr>
        <w:spacing w:line="360" w:lineRule="auto"/>
        <w:rPr>
          <w:rFonts w:ascii="宋体" w:hAnsi="宋体"/>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按照本招标文件第六章资格性审查的要求，提供投标人的</w:t>
      </w:r>
      <w:r>
        <w:rPr>
          <w:rFonts w:hint="eastAsia" w:ascii="宋体" w:hAnsi="宋体"/>
          <w:sz w:val="24"/>
          <w:szCs w:val="24"/>
        </w:rPr>
        <w:t>财务审计报告或资信证明。</w:t>
      </w:r>
    </w:p>
    <w:p>
      <w:pPr>
        <w:spacing w:line="360" w:lineRule="auto"/>
        <w:rPr>
          <w:rFonts w:ascii="宋体" w:hAnsi="宋体"/>
          <w:b/>
          <w:sz w:val="24"/>
          <w:szCs w:val="24"/>
        </w:rPr>
      </w:pPr>
      <w:r>
        <w:rPr>
          <w:rFonts w:hint="eastAsia" w:ascii="宋体" w:hAnsi="宋体"/>
          <w:b/>
          <w:sz w:val="24"/>
          <w:szCs w:val="24"/>
        </w:rPr>
        <w:t>说明：</w:t>
      </w:r>
    </w:p>
    <w:p>
      <w:pPr>
        <w:spacing w:line="360" w:lineRule="auto"/>
        <w:rPr>
          <w:rFonts w:ascii="宋体" w:hAnsi="宋体"/>
          <w:sz w:val="24"/>
          <w:szCs w:val="24"/>
        </w:rPr>
      </w:pPr>
      <w:bookmarkStart w:id="29" w:name="_Toc438655702"/>
      <w:bookmarkStart w:id="30" w:name="_Toc438714732"/>
      <w:bookmarkStart w:id="31" w:name="_Toc482026556"/>
      <w:r>
        <w:rPr>
          <w:rFonts w:hint="eastAsia" w:ascii="宋体" w:hAnsi="宋体"/>
          <w:sz w:val="24"/>
          <w:szCs w:val="24"/>
        </w:rPr>
        <w:t>1.提供投标人财务审计报告的，须提供会计师事务所出具的经审计的财务报告。</w:t>
      </w:r>
    </w:p>
    <w:p>
      <w:pPr>
        <w:rPr>
          <w:rFonts w:ascii="宋体" w:hAnsi="宋体"/>
          <w:sz w:val="24"/>
          <w:szCs w:val="24"/>
        </w:rPr>
      </w:pPr>
      <w:r>
        <w:rPr>
          <w:rFonts w:hint="eastAsia" w:ascii="宋体" w:hAnsi="宋体"/>
          <w:sz w:val="24"/>
          <w:szCs w:val="24"/>
        </w:rPr>
        <w:t>2.提供投标人银行资信证明的，同时提供基本开户银行的开户许可证。</w:t>
      </w:r>
    </w:p>
    <w:p>
      <w:pPr>
        <w:autoSpaceDE w:val="0"/>
        <w:autoSpaceDN w:val="0"/>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格式十八：</w:t>
      </w:r>
      <w:bookmarkEnd w:id="29"/>
      <w:bookmarkEnd w:id="30"/>
      <w:bookmarkEnd w:id="31"/>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bookmarkStart w:id="32" w:name="_Toc482026557"/>
      <w:bookmarkStart w:id="33" w:name="_Toc438714733"/>
      <w:bookmarkStart w:id="34" w:name="_Toc438655703"/>
      <w:r>
        <w:rPr>
          <w:rFonts w:hint="eastAsia" w:ascii="宋体" w:hAnsi="宋体"/>
          <w:color w:val="000000"/>
          <w:sz w:val="24"/>
          <w:szCs w:val="24"/>
        </w:rPr>
        <w:t>缴纳增值税、营业税或企业所得税的凭据</w:t>
      </w:r>
    </w:p>
    <w:p>
      <w:pPr>
        <w:autoSpaceDE w:val="0"/>
        <w:autoSpaceDN w:val="0"/>
        <w:spacing w:line="360" w:lineRule="auto"/>
        <w:jc w:val="center"/>
        <w:rPr>
          <w:rFonts w:ascii="宋体" w:hAnsi="宋体"/>
          <w:b/>
          <w:color w:val="000000"/>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按照本招标文件第六章资格性审查的要求，提供投标人的缴纳增值税或营业税或企业所得税的凭据。（至少提供任意一项税种的凭据）</w:t>
      </w:r>
    </w:p>
    <w:p>
      <w:pPr>
        <w:autoSpaceDE w:val="0"/>
        <w:autoSpaceDN w:val="0"/>
        <w:spacing w:line="360" w:lineRule="auto"/>
        <w:ind w:firstLine="570"/>
        <w:jc w:val="left"/>
        <w:rPr>
          <w:rFonts w:ascii="宋体" w:hAnsi="宋体"/>
          <w:color w:val="000000"/>
          <w:sz w:val="24"/>
          <w:szCs w:val="24"/>
        </w:rPr>
      </w:pPr>
      <w:r>
        <w:rPr>
          <w:rFonts w:hint="eastAsia" w:ascii="宋体" w:hAnsi="宋体"/>
          <w:b/>
          <w:color w:val="000000"/>
          <w:sz w:val="24"/>
          <w:szCs w:val="24"/>
        </w:rPr>
        <w:t>说明：</w:t>
      </w:r>
      <w:r>
        <w:rPr>
          <w:rFonts w:hint="eastAsia"/>
          <w:sz w:val="24"/>
          <w:szCs w:val="24"/>
        </w:rPr>
        <w:t>依法免税的投标人，应提供相应文件证明其依法免税。</w:t>
      </w:r>
    </w:p>
    <w:p>
      <w:pPr>
        <w:autoSpaceDE w:val="0"/>
        <w:autoSpaceDN w:val="0"/>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格式十九：</w:t>
      </w:r>
      <w:bookmarkEnd w:id="32"/>
      <w:bookmarkEnd w:id="33"/>
      <w:bookmarkEnd w:id="34"/>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缴纳社会保险的凭据</w:t>
      </w:r>
    </w:p>
    <w:p>
      <w:pPr>
        <w:autoSpaceDE w:val="0"/>
        <w:autoSpaceDN w:val="0"/>
        <w:spacing w:line="360" w:lineRule="auto"/>
        <w:rPr>
          <w:rFonts w:ascii="宋体" w:hAnsi="宋体"/>
          <w:b/>
          <w:color w:val="000000"/>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按照本招标文件第六章资格性审查的要求，提供投标人的</w:t>
      </w:r>
      <w:r>
        <w:rPr>
          <w:rFonts w:hint="eastAsia" w:ascii="宋体" w:hAnsi="宋体"/>
          <w:sz w:val="24"/>
          <w:szCs w:val="24"/>
        </w:rPr>
        <w:t>缴纳社会保险的凭据（专用收据或社保缴纳清单）。</w:t>
      </w:r>
    </w:p>
    <w:p>
      <w:pPr>
        <w:spacing w:line="360" w:lineRule="auto"/>
        <w:ind w:firstLine="482" w:firstLineChars="200"/>
        <w:rPr>
          <w:sz w:val="24"/>
          <w:szCs w:val="24"/>
        </w:rPr>
      </w:pPr>
      <w:r>
        <w:rPr>
          <w:rFonts w:hint="eastAsia" w:ascii="宋体" w:hAnsi="宋体"/>
          <w:b/>
          <w:color w:val="000000"/>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依法不需要缴纳社会保障资金的投标人，应提供相应文件证明其依法不需要缴纳社会保障资金。</w:t>
      </w:r>
    </w:p>
    <w:p>
      <w:pPr>
        <w:ind w:firstLine="480" w:firstLineChars="200"/>
        <w:rPr>
          <w:sz w:val="24"/>
          <w:szCs w:val="24"/>
        </w:rPr>
      </w:pPr>
      <w:r>
        <w:rPr>
          <w:sz w:val="24"/>
          <w:szCs w:val="24"/>
        </w:rPr>
        <w:br w:type="page"/>
      </w:r>
    </w:p>
    <w:p>
      <w:pPr>
        <w:spacing w:line="360" w:lineRule="auto"/>
        <w:rPr>
          <w:rFonts w:ascii="宋体" w:hAnsi="宋体"/>
          <w:b/>
          <w:color w:val="000000"/>
          <w:sz w:val="24"/>
          <w:szCs w:val="24"/>
        </w:rPr>
      </w:pPr>
      <w:r>
        <w:rPr>
          <w:rFonts w:hint="eastAsia" w:ascii="宋体" w:hAnsi="宋体"/>
          <w:b/>
          <w:color w:val="000000"/>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（采购单位名称）：</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cs="宋体"/>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19"/>
          <w:rFonts w:hint="eastAsia" w:ascii="宋体" w:hAnsi="宋体" w:cs="宋体"/>
          <w:kern w:val="0"/>
          <w:sz w:val="24"/>
          <w:szCs w:val="24"/>
        </w:rPr>
        <w:t>www.creditchina.gov.cn</w:t>
      </w:r>
      <w:r>
        <w:rPr>
          <w:rStyle w:val="19"/>
          <w:rFonts w:hint="eastAsia" w:ascii="宋体" w:hAnsi="宋体" w:cs="宋体"/>
          <w:kern w:val="0"/>
          <w:sz w:val="24"/>
          <w:szCs w:val="24"/>
        </w:rPr>
        <w:fldChar w:fldCharType="end"/>
      </w:r>
      <w:r>
        <w:rPr>
          <w:rFonts w:hint="eastAsia" w:ascii="宋体" w:hAnsi="宋体" w:cs="宋体"/>
          <w:kern w:val="0"/>
          <w:sz w:val="24"/>
          <w:szCs w:val="24"/>
        </w:rPr>
        <w:t>)、“中国政府采购网”网站（</w:t>
      </w:r>
      <w:r>
        <w:rPr>
          <w:rStyle w:val="19"/>
          <w:rFonts w:hint="eastAsia" w:ascii="宋体" w:hAnsi="宋体"/>
          <w:sz w:val="24"/>
          <w:szCs w:val="24"/>
        </w:rPr>
        <w:t>www.ccgp.gov.cn</w:t>
      </w:r>
      <w:r>
        <w:rPr>
          <w:rFonts w:hint="eastAsia" w:ascii="宋体" w:hAnsi="宋体" w:cs="宋体"/>
          <w:kern w:val="0"/>
          <w:sz w:val="24"/>
          <w:szCs w:val="24"/>
        </w:rPr>
        <w:t>）上均</w:t>
      </w:r>
      <w:r>
        <w:rPr>
          <w:rFonts w:hint="eastAsia" w:ascii="宋体" w:hAnsi="宋体"/>
          <w:sz w:val="24"/>
          <w:szCs w:val="24"/>
        </w:rPr>
        <w:t>无任何违法违规行为的纪录。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投标人名称（公章）：</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autoSpaceDE w:val="0"/>
        <w:autoSpaceDN w:val="0"/>
        <w:spacing w:line="360" w:lineRule="auto"/>
        <w:rPr>
          <w:rFonts w:ascii="宋体" w:hAnsi="宋体"/>
          <w:b/>
          <w:bCs/>
          <w:color w:val="000000"/>
          <w:kern w:val="0"/>
          <w:sz w:val="24"/>
          <w:szCs w:val="24"/>
        </w:rPr>
      </w:pPr>
      <w:r>
        <w:rPr>
          <w:rFonts w:ascii="宋体" w:hAnsi="宋体"/>
          <w:b/>
          <w:bCs/>
          <w:color w:val="000000"/>
          <w:kern w:val="0"/>
          <w:sz w:val="24"/>
          <w:szCs w:val="24"/>
        </w:rPr>
        <w:br w:type="page"/>
      </w:r>
    </w:p>
    <w:p>
      <w:pPr>
        <w:autoSpaceDE w:val="0"/>
        <w:autoSpaceDN w:val="0"/>
        <w:spacing w:line="360" w:lineRule="auto"/>
        <w:rPr>
          <w:rFonts w:ascii="宋体" w:hAnsi="宋体"/>
          <w:b/>
          <w:bCs/>
          <w:color w:val="000000"/>
          <w:kern w:val="0"/>
          <w:sz w:val="24"/>
          <w:szCs w:val="24"/>
        </w:rPr>
      </w:pPr>
      <w:r>
        <w:rPr>
          <w:rFonts w:hint="eastAsia" w:ascii="宋体" w:hAnsi="宋体"/>
          <w:b/>
          <w:bCs/>
          <w:color w:val="000000"/>
          <w:kern w:val="0"/>
          <w:sz w:val="24"/>
          <w:szCs w:val="24"/>
          <w:lang w:val="en-US" w:eastAsia="zh-CN"/>
        </w:rPr>
        <w:t xml:space="preserve"> </w:t>
      </w:r>
      <w:r>
        <w:rPr>
          <w:rFonts w:hint="eastAsia" w:ascii="宋体" w:hAnsi="宋体"/>
          <w:b/>
          <w:bCs/>
          <w:color w:val="000000"/>
          <w:kern w:val="0"/>
          <w:sz w:val="24"/>
          <w:szCs w:val="24"/>
        </w:rPr>
        <w:t>格式二十</w:t>
      </w:r>
      <w:r>
        <w:rPr>
          <w:rFonts w:hint="eastAsia" w:ascii="宋体" w:hAnsi="宋体"/>
          <w:b/>
          <w:bCs/>
          <w:color w:val="000000"/>
          <w:kern w:val="0"/>
          <w:sz w:val="24"/>
          <w:szCs w:val="24"/>
          <w:lang w:eastAsia="zh-CN"/>
        </w:rPr>
        <w:t>一</w:t>
      </w:r>
      <w:r>
        <w:rPr>
          <w:rFonts w:hint="eastAsia" w:ascii="宋体" w:hAnsi="宋体"/>
          <w:b/>
          <w:bCs/>
          <w:color w:val="000000"/>
          <w:kern w:val="0"/>
          <w:sz w:val="24"/>
          <w:szCs w:val="24"/>
        </w:rPr>
        <w:t>：</w:t>
      </w:r>
    </w:p>
    <w:p>
      <w:pPr>
        <w:autoSpaceDE w:val="0"/>
        <w:autoSpaceDN w:val="0"/>
        <w:spacing w:line="360" w:lineRule="auto"/>
        <w:jc w:val="center"/>
        <w:rPr>
          <w:rFonts w:ascii="宋体" w:hAnsi="宋体"/>
          <w:b/>
          <w:bCs/>
          <w:color w:val="000000"/>
          <w:kern w:val="0"/>
          <w:sz w:val="24"/>
          <w:szCs w:val="24"/>
        </w:rPr>
      </w:pPr>
      <w:r>
        <w:rPr>
          <w:rFonts w:hint="eastAsia" w:ascii="宋体" w:hAnsi="宋体"/>
          <w:b/>
          <w:sz w:val="21"/>
          <w:szCs w:val="21"/>
        </w:rPr>
        <w:t>政府采购政策情况表</w:t>
      </w:r>
    </w:p>
    <w:tbl>
      <w:tblPr>
        <w:tblStyle w:val="20"/>
        <w:tblW w:w="950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restart"/>
            <w:vAlign w:val="center"/>
          </w:tcPr>
          <w:p>
            <w:pPr>
              <w:pStyle w:val="42"/>
              <w:tabs>
                <w:tab w:val="left" w:pos="1260"/>
              </w:tabs>
              <w:spacing w:before="156" w:after="156"/>
              <w:rPr>
                <w:rFonts w:ascii="宋体" w:hAnsi="宋体" w:cs="宋体"/>
                <w:kern w:val="0"/>
                <w:sz w:val="24"/>
              </w:rPr>
            </w:pPr>
            <w:r>
              <w:rPr>
                <w:rFonts w:hint="eastAsia" w:ascii="宋体" w:hAnsi="宋体" w:cs="宋体"/>
                <w:kern w:val="0"/>
                <w:sz w:val="24"/>
              </w:rPr>
              <w:t>中小企业扶持政策</w:t>
            </w:r>
          </w:p>
          <w:p>
            <w:pPr>
              <w:pStyle w:val="42"/>
              <w:tabs>
                <w:tab w:val="left" w:pos="1260"/>
              </w:tabs>
              <w:spacing w:before="156" w:after="156"/>
              <w:ind w:firstLine="480"/>
              <w:jc w:val="center"/>
              <w:rPr>
                <w:rFonts w:ascii="宋体" w:hAnsi="宋体" w:cs="宋体"/>
                <w:kern w:val="0"/>
                <w:sz w:val="24"/>
              </w:rPr>
            </w:pPr>
          </w:p>
        </w:tc>
        <w:tc>
          <w:tcPr>
            <w:tcW w:w="7899" w:type="dxa"/>
            <w:gridSpan w:val="5"/>
            <w:vAlign w:val="center"/>
          </w:tcPr>
          <w:p>
            <w:pPr>
              <w:pStyle w:val="42"/>
              <w:tabs>
                <w:tab w:val="left" w:pos="1260"/>
              </w:tabs>
              <w:spacing w:before="40" w:after="40" w:line="360" w:lineRule="auto"/>
              <w:ind w:firstLine="480"/>
              <w:rPr>
                <w:rFonts w:ascii="宋体" w:hAnsi="宋体" w:cs="宋体"/>
                <w:kern w:val="0"/>
                <w:sz w:val="24"/>
              </w:rPr>
            </w:pPr>
            <w:r>
              <w:rPr>
                <w:rFonts w:hint="eastAsia" w:ascii="宋体" w:hAnsi="宋体" w:cs="宋体"/>
                <w:kern w:val="0"/>
                <w:sz w:val="24"/>
              </w:rPr>
              <w:t>如属所列情形的，请在括号内打“√”：</w:t>
            </w:r>
          </w:p>
          <w:p>
            <w:pPr>
              <w:pStyle w:val="42"/>
              <w:tabs>
                <w:tab w:val="left" w:pos="1260"/>
              </w:tabs>
              <w:spacing w:before="40" w:after="40" w:line="360" w:lineRule="auto"/>
              <w:rPr>
                <w:rFonts w:ascii="宋体" w:hAnsi="宋体" w:cs="宋体"/>
                <w:kern w:val="0"/>
                <w:sz w:val="24"/>
              </w:rPr>
            </w:pPr>
            <w:r>
              <w:rPr>
                <w:rFonts w:hint="eastAsia" w:ascii="宋体" w:hAnsi="宋体" w:cs="宋体"/>
                <w:kern w:val="0"/>
                <w:sz w:val="24"/>
              </w:rPr>
              <w:t>（  ）小型、微型企业投标且提供本企业制造的产品。</w:t>
            </w:r>
          </w:p>
          <w:p>
            <w:pPr>
              <w:pStyle w:val="42"/>
              <w:tabs>
                <w:tab w:val="left" w:pos="1260"/>
              </w:tabs>
              <w:spacing w:before="40" w:after="40" w:line="360" w:lineRule="auto"/>
              <w:rPr>
                <w:rFonts w:ascii="宋体" w:hAnsi="宋体" w:cs="宋体"/>
                <w:kern w:val="0"/>
                <w:sz w:val="24"/>
              </w:rPr>
            </w:pPr>
            <w:r>
              <w:rPr>
                <w:rFonts w:hint="eastAsia" w:ascii="宋体" w:hAnsi="宋体" w:cs="宋体"/>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continue"/>
            <w:vAlign w:val="center"/>
          </w:tcPr>
          <w:p>
            <w:pPr>
              <w:pStyle w:val="42"/>
              <w:tabs>
                <w:tab w:val="left" w:pos="1260"/>
              </w:tabs>
              <w:spacing w:before="156" w:after="156"/>
              <w:ind w:firstLine="480"/>
              <w:jc w:val="center"/>
              <w:rPr>
                <w:rFonts w:ascii="宋体" w:hAnsi="宋体" w:cs="宋体"/>
                <w:kern w:val="0"/>
                <w:sz w:val="24"/>
              </w:rPr>
            </w:pPr>
          </w:p>
        </w:tc>
        <w:tc>
          <w:tcPr>
            <w:tcW w:w="1702" w:type="dxa"/>
            <w:vAlign w:val="center"/>
          </w:tcPr>
          <w:p>
            <w:pPr>
              <w:pStyle w:val="42"/>
              <w:tabs>
                <w:tab w:val="left" w:pos="1260"/>
              </w:tabs>
              <w:spacing w:before="40" w:after="40"/>
              <w:rPr>
                <w:rFonts w:ascii="宋体" w:hAnsi="宋体" w:cs="宋体"/>
                <w:kern w:val="0"/>
                <w:sz w:val="24"/>
              </w:rPr>
            </w:pPr>
            <w:r>
              <w:rPr>
                <w:rFonts w:hint="eastAsia" w:ascii="宋体" w:hAnsi="宋体" w:cs="宋体"/>
                <w:kern w:val="0"/>
                <w:sz w:val="24"/>
              </w:rPr>
              <w:t>核心产品名称</w:t>
            </w:r>
          </w:p>
        </w:tc>
        <w:tc>
          <w:tcPr>
            <w:tcW w:w="1196" w:type="dxa"/>
            <w:vAlign w:val="center"/>
          </w:tcPr>
          <w:p>
            <w:pPr>
              <w:pStyle w:val="42"/>
              <w:tabs>
                <w:tab w:val="left" w:pos="1260"/>
              </w:tabs>
              <w:spacing w:before="40" w:after="40"/>
              <w:rPr>
                <w:rFonts w:ascii="宋体" w:hAnsi="宋体" w:cs="宋体"/>
                <w:kern w:val="0"/>
                <w:sz w:val="24"/>
              </w:rPr>
            </w:pPr>
            <w:r>
              <w:rPr>
                <w:rFonts w:hint="eastAsia" w:ascii="宋体" w:hAnsi="宋体" w:cs="宋体"/>
                <w:kern w:val="0"/>
                <w:sz w:val="24"/>
              </w:rPr>
              <w:t>品牌型号</w:t>
            </w:r>
          </w:p>
        </w:tc>
        <w:tc>
          <w:tcPr>
            <w:tcW w:w="1356" w:type="dxa"/>
            <w:vAlign w:val="center"/>
          </w:tcPr>
          <w:p>
            <w:pPr>
              <w:pStyle w:val="42"/>
              <w:tabs>
                <w:tab w:val="left" w:pos="1260"/>
              </w:tabs>
              <w:spacing w:before="40" w:after="40"/>
              <w:rPr>
                <w:rFonts w:ascii="宋体" w:hAnsi="宋体" w:cs="宋体"/>
                <w:kern w:val="0"/>
                <w:sz w:val="24"/>
              </w:rPr>
            </w:pPr>
            <w:r>
              <w:rPr>
                <w:rFonts w:hint="eastAsia" w:ascii="宋体" w:hAnsi="宋体" w:cs="宋体"/>
                <w:kern w:val="0"/>
                <w:sz w:val="24"/>
              </w:rPr>
              <w:t>制造商</w:t>
            </w:r>
          </w:p>
        </w:tc>
        <w:tc>
          <w:tcPr>
            <w:tcW w:w="1960" w:type="dxa"/>
            <w:vAlign w:val="center"/>
          </w:tcPr>
          <w:p>
            <w:pPr>
              <w:pStyle w:val="42"/>
              <w:tabs>
                <w:tab w:val="left" w:pos="1260"/>
              </w:tabs>
              <w:spacing w:before="40" w:after="40"/>
              <w:rPr>
                <w:rFonts w:ascii="宋体" w:hAnsi="宋体" w:cs="宋体"/>
                <w:kern w:val="0"/>
                <w:sz w:val="24"/>
              </w:rPr>
            </w:pPr>
            <w:r>
              <w:rPr>
                <w:rFonts w:hint="eastAsia" w:ascii="宋体" w:hAnsi="宋体" w:cs="宋体"/>
                <w:kern w:val="0"/>
                <w:sz w:val="24"/>
              </w:rPr>
              <w:t>制造商企业类型</w:t>
            </w:r>
          </w:p>
        </w:tc>
        <w:tc>
          <w:tcPr>
            <w:tcW w:w="1685" w:type="dxa"/>
            <w:vAlign w:val="center"/>
          </w:tcPr>
          <w:p>
            <w:pPr>
              <w:pStyle w:val="42"/>
              <w:tabs>
                <w:tab w:val="left" w:pos="1260"/>
              </w:tabs>
              <w:spacing w:before="40" w:after="40"/>
              <w:rPr>
                <w:rFonts w:ascii="宋体" w:hAnsi="宋体" w:cs="宋体"/>
                <w:kern w:val="0"/>
                <w:sz w:val="24"/>
              </w:rPr>
            </w:pPr>
            <w:r>
              <w:rPr>
                <w:rFonts w:hint="eastAsia" w:ascii="宋体" w:hAnsi="宋体" w:cs="宋体"/>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continue"/>
            <w:vAlign w:val="center"/>
          </w:tcPr>
          <w:p>
            <w:pPr>
              <w:pStyle w:val="42"/>
              <w:tabs>
                <w:tab w:val="left" w:pos="1260"/>
              </w:tabs>
              <w:spacing w:before="156" w:after="156"/>
              <w:ind w:firstLine="480"/>
              <w:jc w:val="center"/>
              <w:rPr>
                <w:rFonts w:ascii="宋体" w:hAnsi="宋体" w:cs="宋体"/>
                <w:kern w:val="0"/>
                <w:sz w:val="24"/>
              </w:rPr>
            </w:pPr>
          </w:p>
        </w:tc>
        <w:tc>
          <w:tcPr>
            <w:tcW w:w="1702" w:type="dxa"/>
            <w:vAlign w:val="center"/>
          </w:tcPr>
          <w:p>
            <w:pPr>
              <w:pStyle w:val="42"/>
              <w:tabs>
                <w:tab w:val="left" w:pos="1260"/>
              </w:tabs>
              <w:spacing w:before="40" w:after="40"/>
              <w:ind w:firstLine="480"/>
              <w:jc w:val="center"/>
              <w:rPr>
                <w:rFonts w:ascii="宋体" w:hAnsi="宋体" w:cs="宋体"/>
                <w:kern w:val="0"/>
                <w:sz w:val="24"/>
              </w:rPr>
            </w:pPr>
          </w:p>
        </w:tc>
        <w:tc>
          <w:tcPr>
            <w:tcW w:w="1196" w:type="dxa"/>
            <w:vAlign w:val="center"/>
          </w:tcPr>
          <w:p>
            <w:pPr>
              <w:pStyle w:val="42"/>
              <w:tabs>
                <w:tab w:val="left" w:pos="1260"/>
              </w:tabs>
              <w:spacing w:before="40" w:after="40"/>
              <w:ind w:firstLine="480"/>
              <w:jc w:val="center"/>
              <w:rPr>
                <w:rFonts w:ascii="宋体" w:hAnsi="宋体" w:cs="宋体"/>
                <w:kern w:val="0"/>
                <w:sz w:val="24"/>
              </w:rPr>
            </w:pPr>
          </w:p>
        </w:tc>
        <w:tc>
          <w:tcPr>
            <w:tcW w:w="1356" w:type="dxa"/>
            <w:vAlign w:val="center"/>
          </w:tcPr>
          <w:p>
            <w:pPr>
              <w:pStyle w:val="42"/>
              <w:tabs>
                <w:tab w:val="left" w:pos="1260"/>
              </w:tabs>
              <w:spacing w:before="40" w:after="40"/>
              <w:ind w:firstLine="480"/>
              <w:jc w:val="center"/>
              <w:rPr>
                <w:rFonts w:ascii="宋体" w:hAnsi="宋体" w:cs="宋体"/>
                <w:kern w:val="0"/>
                <w:sz w:val="24"/>
              </w:rPr>
            </w:pPr>
          </w:p>
        </w:tc>
        <w:tc>
          <w:tcPr>
            <w:tcW w:w="1960" w:type="dxa"/>
            <w:vAlign w:val="center"/>
          </w:tcPr>
          <w:p>
            <w:pPr>
              <w:pStyle w:val="42"/>
              <w:tabs>
                <w:tab w:val="left" w:pos="1260"/>
              </w:tabs>
              <w:spacing w:before="40" w:after="40"/>
              <w:ind w:firstLine="480"/>
              <w:jc w:val="center"/>
              <w:rPr>
                <w:rFonts w:ascii="宋体" w:hAnsi="宋体" w:cs="宋体"/>
                <w:kern w:val="0"/>
                <w:sz w:val="24"/>
              </w:rPr>
            </w:pPr>
          </w:p>
        </w:tc>
        <w:tc>
          <w:tcPr>
            <w:tcW w:w="1685" w:type="dxa"/>
            <w:vAlign w:val="center"/>
          </w:tcPr>
          <w:p>
            <w:pPr>
              <w:pStyle w:val="42"/>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vMerge w:val="continue"/>
            <w:vAlign w:val="center"/>
          </w:tcPr>
          <w:p>
            <w:pPr>
              <w:pStyle w:val="42"/>
              <w:tabs>
                <w:tab w:val="left" w:pos="1260"/>
              </w:tabs>
              <w:spacing w:before="156" w:after="156"/>
              <w:ind w:firstLine="480"/>
              <w:jc w:val="center"/>
              <w:rPr>
                <w:rFonts w:ascii="宋体" w:hAnsi="宋体" w:cs="宋体"/>
                <w:kern w:val="0"/>
                <w:sz w:val="24"/>
              </w:rPr>
            </w:pPr>
          </w:p>
        </w:tc>
        <w:tc>
          <w:tcPr>
            <w:tcW w:w="1702" w:type="dxa"/>
            <w:vAlign w:val="center"/>
          </w:tcPr>
          <w:p>
            <w:pPr>
              <w:pStyle w:val="42"/>
              <w:tabs>
                <w:tab w:val="left" w:pos="1260"/>
              </w:tabs>
              <w:spacing w:before="40" w:after="40"/>
              <w:ind w:firstLine="480"/>
              <w:jc w:val="center"/>
              <w:rPr>
                <w:rFonts w:ascii="宋体" w:hAnsi="宋体" w:cs="宋体"/>
                <w:kern w:val="0"/>
                <w:sz w:val="24"/>
              </w:rPr>
            </w:pPr>
          </w:p>
        </w:tc>
        <w:tc>
          <w:tcPr>
            <w:tcW w:w="1196" w:type="dxa"/>
            <w:vAlign w:val="center"/>
          </w:tcPr>
          <w:p>
            <w:pPr>
              <w:pStyle w:val="42"/>
              <w:tabs>
                <w:tab w:val="left" w:pos="1260"/>
              </w:tabs>
              <w:spacing w:before="40" w:after="40"/>
              <w:ind w:firstLine="480"/>
              <w:jc w:val="center"/>
              <w:rPr>
                <w:rFonts w:ascii="宋体" w:hAnsi="宋体" w:cs="宋体"/>
                <w:kern w:val="0"/>
                <w:sz w:val="24"/>
              </w:rPr>
            </w:pPr>
          </w:p>
        </w:tc>
        <w:tc>
          <w:tcPr>
            <w:tcW w:w="1356" w:type="dxa"/>
            <w:vAlign w:val="center"/>
          </w:tcPr>
          <w:p>
            <w:pPr>
              <w:pStyle w:val="42"/>
              <w:tabs>
                <w:tab w:val="left" w:pos="1260"/>
              </w:tabs>
              <w:spacing w:before="40" w:after="40"/>
              <w:ind w:firstLine="480"/>
              <w:jc w:val="center"/>
              <w:rPr>
                <w:rFonts w:ascii="宋体" w:hAnsi="宋体" w:cs="宋体"/>
                <w:kern w:val="0"/>
                <w:sz w:val="24"/>
              </w:rPr>
            </w:pPr>
          </w:p>
        </w:tc>
        <w:tc>
          <w:tcPr>
            <w:tcW w:w="1960" w:type="dxa"/>
            <w:vAlign w:val="center"/>
          </w:tcPr>
          <w:p>
            <w:pPr>
              <w:pStyle w:val="42"/>
              <w:tabs>
                <w:tab w:val="left" w:pos="1260"/>
              </w:tabs>
              <w:spacing w:before="40" w:after="40"/>
              <w:ind w:firstLine="480"/>
              <w:jc w:val="center"/>
              <w:rPr>
                <w:rFonts w:ascii="宋体" w:hAnsi="宋体" w:cs="宋体"/>
                <w:kern w:val="0"/>
                <w:sz w:val="24"/>
              </w:rPr>
            </w:pPr>
          </w:p>
        </w:tc>
        <w:tc>
          <w:tcPr>
            <w:tcW w:w="1685" w:type="dxa"/>
            <w:vAlign w:val="center"/>
          </w:tcPr>
          <w:p>
            <w:pPr>
              <w:pStyle w:val="42"/>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08" w:type="dxa"/>
            <w:vMerge w:val="continue"/>
            <w:vAlign w:val="center"/>
          </w:tcPr>
          <w:p>
            <w:pPr>
              <w:pStyle w:val="42"/>
              <w:tabs>
                <w:tab w:val="left" w:pos="1260"/>
              </w:tabs>
              <w:spacing w:before="156" w:after="156"/>
              <w:ind w:firstLine="480"/>
              <w:jc w:val="center"/>
              <w:rPr>
                <w:rFonts w:ascii="宋体" w:hAnsi="宋体" w:cs="宋体"/>
                <w:kern w:val="0"/>
                <w:sz w:val="24"/>
              </w:rPr>
            </w:pPr>
          </w:p>
        </w:tc>
        <w:tc>
          <w:tcPr>
            <w:tcW w:w="6214" w:type="dxa"/>
            <w:gridSpan w:val="4"/>
            <w:vAlign w:val="center"/>
          </w:tcPr>
          <w:p>
            <w:pPr>
              <w:pStyle w:val="42"/>
              <w:tabs>
                <w:tab w:val="left" w:pos="1260"/>
              </w:tabs>
              <w:spacing w:before="40" w:after="40"/>
              <w:ind w:firstLine="480"/>
              <w:jc w:val="center"/>
              <w:rPr>
                <w:rFonts w:ascii="宋体" w:hAnsi="宋体" w:cs="宋体"/>
                <w:kern w:val="0"/>
                <w:sz w:val="24"/>
              </w:rPr>
            </w:pPr>
            <w:r>
              <w:rPr>
                <w:rFonts w:hint="eastAsia" w:ascii="宋体" w:hAnsi="宋体" w:cs="宋体"/>
                <w:kern w:val="0"/>
                <w:sz w:val="24"/>
              </w:rPr>
              <w:t>小型、微型企业产品金额合计</w:t>
            </w:r>
          </w:p>
        </w:tc>
        <w:tc>
          <w:tcPr>
            <w:tcW w:w="1685" w:type="dxa"/>
            <w:vAlign w:val="center"/>
          </w:tcPr>
          <w:p>
            <w:pPr>
              <w:pStyle w:val="42"/>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pStyle w:val="42"/>
              <w:tabs>
                <w:tab w:val="left" w:pos="1260"/>
              </w:tabs>
              <w:spacing w:before="156" w:after="156"/>
              <w:rPr>
                <w:rFonts w:ascii="宋体" w:hAnsi="宋体" w:cs="宋体"/>
                <w:kern w:val="0"/>
                <w:sz w:val="24"/>
              </w:rPr>
            </w:pPr>
            <w:r>
              <w:rPr>
                <w:rFonts w:ascii="宋体" w:hAnsi="宋体" w:cs="宋体"/>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vAlign w:val="center"/>
          </w:tcPr>
          <w:p>
            <w:pPr>
              <w:pStyle w:val="42"/>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pStyle w:val="42"/>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vAlign w:val="center"/>
          </w:tcPr>
          <w:p>
            <w:pPr>
              <w:pStyle w:val="42"/>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填报要求：</w:t>
      </w:r>
    </w:p>
    <w:p>
      <w:pPr>
        <w:spacing w:line="360" w:lineRule="auto"/>
        <w:ind w:firstLine="480" w:firstLineChars="200"/>
        <w:rPr>
          <w:sz w:val="24"/>
        </w:rPr>
      </w:pPr>
      <w:r>
        <w:rPr>
          <w:rFonts w:hint="eastAsia"/>
          <w:sz w:val="24"/>
        </w:rPr>
        <w:t>1. 本表内容与本招标文件其他要求填写不一致或本表填写不完整的，不予价格扣除。</w:t>
      </w:r>
    </w:p>
    <w:p>
      <w:pPr>
        <w:autoSpaceDE w:val="0"/>
        <w:autoSpaceDN w:val="0"/>
        <w:spacing w:line="360" w:lineRule="auto"/>
        <w:ind w:firstLine="480" w:firstLineChars="200"/>
        <w:rPr>
          <w:sz w:val="24"/>
        </w:rPr>
      </w:pPr>
      <w:r>
        <w:rPr>
          <w:rFonts w:hint="eastAsia"/>
          <w:sz w:val="24"/>
        </w:rPr>
        <w:t>2. 制造商为小型或微型企业时才需要填“制造商企业类型”栏，填写内容为“小型”或“微型”。</w:t>
      </w:r>
    </w:p>
    <w:p>
      <w:pPr>
        <w:autoSpaceDE w:val="0"/>
        <w:autoSpaceDN w:val="0"/>
        <w:spacing w:line="360" w:lineRule="auto"/>
        <w:ind w:firstLine="480" w:firstLineChars="200"/>
        <w:rPr>
          <w:sz w:val="24"/>
        </w:rPr>
      </w:pPr>
      <w:r>
        <w:rPr>
          <w:rFonts w:hint="eastAsia"/>
          <w:sz w:val="24"/>
        </w:rPr>
        <w:t>3.</w:t>
      </w:r>
      <w:r>
        <w:rPr>
          <w:rFonts w:hint="eastAsia" w:ascii="宋体" w:hAnsi="宋体"/>
          <w:sz w:val="24"/>
          <w:szCs w:val="24"/>
        </w:rPr>
        <w:t xml:space="preserve"> 联合体一方为小型、微型企业且小型、微型企业协议合同金额占联合体协议合同总金额30%以上的才需填写“</w:t>
      </w:r>
      <w:r>
        <w:rPr>
          <w:rFonts w:hint="eastAsia" w:ascii="宋体" w:hAnsi="宋体" w:cs="宋体"/>
          <w:kern w:val="0"/>
          <w:sz w:val="24"/>
        </w:rPr>
        <w:t>金额（单价元）、小型、微型企业产品金额合计</w:t>
      </w:r>
      <w:r>
        <w:rPr>
          <w:rFonts w:hint="eastAsia" w:ascii="宋体" w:hAnsi="宋体"/>
          <w:sz w:val="24"/>
          <w:szCs w:val="24"/>
        </w:rPr>
        <w:t>”内容。</w:t>
      </w:r>
    </w:p>
    <w:p>
      <w:pPr>
        <w:autoSpaceDE w:val="0"/>
        <w:autoSpaceDN w:val="0"/>
        <w:spacing w:line="360" w:lineRule="auto"/>
        <w:ind w:firstLine="2168" w:firstLineChars="900"/>
        <w:rPr>
          <w:rFonts w:ascii="宋体" w:hAnsi="宋体"/>
          <w:b/>
          <w:bCs/>
          <w:color w:val="000000"/>
          <w:kern w:val="0"/>
          <w:sz w:val="24"/>
          <w:szCs w:val="24"/>
        </w:rPr>
      </w:pPr>
      <w:r>
        <w:rPr>
          <w:rFonts w:ascii="宋体" w:hAnsi="宋体"/>
          <w:b/>
          <w:bCs/>
          <w:color w:val="000000"/>
          <w:kern w:val="0"/>
          <w:sz w:val="24"/>
          <w:szCs w:val="24"/>
        </w:rPr>
        <w:br w:type="page"/>
      </w:r>
    </w:p>
    <w:p>
      <w:pPr>
        <w:autoSpaceDN w:val="0"/>
        <w:spacing w:line="360" w:lineRule="auto"/>
        <w:rPr>
          <w:b/>
          <w:bCs/>
          <w:sz w:val="24"/>
        </w:rPr>
      </w:pPr>
      <w:r>
        <w:rPr>
          <w:rFonts w:hint="eastAsia"/>
          <w:b/>
          <w:bCs/>
          <w:sz w:val="24"/>
        </w:rPr>
        <w:t>格式二十</w:t>
      </w:r>
      <w:r>
        <w:rPr>
          <w:rFonts w:hint="eastAsia"/>
          <w:b/>
          <w:bCs/>
          <w:sz w:val="24"/>
          <w:lang w:eastAsia="zh-CN"/>
        </w:rPr>
        <w:t>二</w:t>
      </w:r>
      <w:r>
        <w:rPr>
          <w:rFonts w:hint="eastAsia"/>
          <w:b/>
          <w:bCs/>
          <w:sz w:val="24"/>
        </w:rPr>
        <w:t>：</w:t>
      </w:r>
    </w:p>
    <w:p>
      <w:pPr>
        <w:spacing w:line="588" w:lineRule="exact"/>
        <w:jc w:val="center"/>
        <w:rPr>
          <w:rFonts w:ascii="宋体" w:hAnsi="宋体" w:cs="宋体"/>
          <w:kern w:val="0"/>
          <w:sz w:val="24"/>
          <w:szCs w:val="24"/>
        </w:rPr>
      </w:pPr>
      <w:r>
        <w:rPr>
          <w:rFonts w:hint="eastAsia" w:ascii="宋体" w:hAnsi="宋体" w:cs="宋体"/>
          <w:kern w:val="0"/>
          <w:sz w:val="24"/>
          <w:szCs w:val="24"/>
        </w:rPr>
        <w:t>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35" w:name="OLE_LINK5"/>
      <w:bookmarkStart w:id="36" w:name="OLE_LINK2"/>
      <w:r>
        <w:rPr>
          <w:rFonts w:hint="eastAsia" w:ascii="宋体" w:hAnsi="宋体" w:cs="宋体"/>
          <w:kern w:val="0"/>
          <w:sz w:val="24"/>
          <w:szCs w:val="24"/>
        </w:rPr>
        <w:t>______（请填写：中型、小型、微型）企业</w:t>
      </w:r>
      <w:bookmarkEnd w:id="35"/>
      <w:bookmarkEnd w:id="36"/>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spacing w:line="588" w:lineRule="exact"/>
        <w:rPr>
          <w:rFonts w:ascii="宋体" w:hAnsi="宋体"/>
          <w:b/>
          <w:bCs/>
          <w:color w:val="000000"/>
          <w:kern w:val="0"/>
          <w:sz w:val="24"/>
          <w:szCs w:val="24"/>
        </w:rPr>
      </w:pPr>
      <w:r>
        <w:rPr>
          <w:rFonts w:hint="eastAsia" w:ascii="宋体" w:hAnsi="宋体"/>
          <w:b/>
          <w:bCs/>
          <w:color w:val="000000"/>
          <w:kern w:val="0"/>
          <w:sz w:val="24"/>
          <w:szCs w:val="24"/>
        </w:rPr>
        <w:t>格式二十</w:t>
      </w:r>
      <w:r>
        <w:rPr>
          <w:rFonts w:hint="eastAsia" w:ascii="宋体" w:hAnsi="宋体"/>
          <w:b/>
          <w:bCs/>
          <w:color w:val="000000"/>
          <w:kern w:val="0"/>
          <w:sz w:val="24"/>
          <w:szCs w:val="24"/>
          <w:lang w:eastAsia="zh-CN"/>
        </w:rPr>
        <w:t>三</w:t>
      </w:r>
      <w:r>
        <w:rPr>
          <w:rFonts w:hint="eastAsia" w:ascii="宋体" w:hAnsi="宋体"/>
          <w:b/>
          <w:bCs/>
          <w:color w:val="000000"/>
          <w:kern w:val="0"/>
          <w:sz w:val="24"/>
          <w:szCs w:val="24"/>
        </w:rPr>
        <w:t>：</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sz w:val="24"/>
        </w:rPr>
        <w:br w:type="page"/>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格式二十</w:t>
      </w:r>
      <w:r>
        <w:rPr>
          <w:rFonts w:hint="eastAsia" w:ascii="宋体" w:hAnsi="宋体" w:cs="宋体"/>
          <w:b/>
          <w:kern w:val="0"/>
          <w:sz w:val="24"/>
          <w:szCs w:val="24"/>
          <w:lang w:eastAsia="zh-CN"/>
        </w:rPr>
        <w:t>四</w:t>
      </w:r>
      <w:r>
        <w:rPr>
          <w:rFonts w:hint="eastAsia" w:ascii="宋体" w:hAnsi="宋体" w:cs="宋体"/>
          <w:b/>
          <w:kern w:val="0"/>
          <w:sz w:val="24"/>
          <w:szCs w:val="24"/>
        </w:rPr>
        <w:t>：</w:t>
      </w:r>
    </w:p>
    <w:p>
      <w:pPr>
        <w:autoSpaceDE w:val="0"/>
        <w:autoSpaceDN w:val="0"/>
        <w:spacing w:line="360" w:lineRule="auto"/>
        <w:jc w:val="center"/>
        <w:rPr>
          <w:rFonts w:ascii="宋体" w:hAnsi="宋体"/>
          <w:bCs/>
          <w:color w:val="000000"/>
          <w:kern w:val="0"/>
          <w:sz w:val="24"/>
          <w:szCs w:val="24"/>
        </w:rPr>
      </w:pPr>
      <w:r>
        <w:rPr>
          <w:rFonts w:hint="eastAsia" w:ascii="宋体" w:hAnsi="宋体"/>
          <w:bCs/>
          <w:color w:val="000000"/>
          <w:kern w:val="0"/>
          <w:sz w:val="24"/>
          <w:szCs w:val="24"/>
        </w:rPr>
        <w:t>耗材优惠率承诺书</w:t>
      </w:r>
    </w:p>
    <w:p>
      <w:pPr>
        <w:autoSpaceDE w:val="0"/>
        <w:autoSpaceDN w:val="0"/>
        <w:spacing w:line="360" w:lineRule="auto"/>
        <w:jc w:val="center"/>
        <w:rPr>
          <w:rFonts w:ascii="宋体" w:hAnsi="宋体"/>
          <w:bCs/>
          <w:color w:val="000000"/>
          <w:kern w:val="0"/>
          <w:sz w:val="24"/>
          <w:szCs w:val="24"/>
        </w:rPr>
      </w:pPr>
    </w:p>
    <w:p>
      <w:pPr>
        <w:autoSpaceDE w:val="0"/>
        <w:autoSpaceDN w:val="0"/>
        <w:spacing w:line="360" w:lineRule="auto"/>
        <w:ind w:firstLine="480" w:firstLineChars="200"/>
        <w:rPr>
          <w:rFonts w:ascii="宋体" w:hAnsi="宋体"/>
          <w:bCs/>
          <w:color w:val="000000"/>
          <w:kern w:val="0"/>
          <w:sz w:val="24"/>
          <w:szCs w:val="24"/>
        </w:rPr>
      </w:pPr>
      <w:r>
        <w:rPr>
          <w:rFonts w:hint="eastAsia" w:ascii="宋体" w:hAnsi="宋体"/>
          <w:bCs/>
          <w:color w:val="000000"/>
          <w:kern w:val="0"/>
          <w:sz w:val="24"/>
          <w:szCs w:val="24"/>
        </w:rPr>
        <w:t>我公司承诺针对本项目投标所有产品的耗材优惠率为市场价格的</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折。</w:t>
      </w:r>
    </w:p>
    <w:p>
      <w:pPr>
        <w:autoSpaceDE w:val="0"/>
        <w:autoSpaceDN w:val="0"/>
        <w:spacing w:line="360" w:lineRule="auto"/>
        <w:ind w:firstLine="480" w:firstLineChars="200"/>
        <w:rPr>
          <w:rFonts w:ascii="宋体" w:hAnsi="宋体"/>
          <w:bCs/>
          <w:color w:val="000000"/>
          <w:kern w:val="0"/>
          <w:sz w:val="24"/>
          <w:szCs w:val="24"/>
        </w:rPr>
      </w:pPr>
    </w:p>
    <w:p>
      <w:pPr>
        <w:autoSpaceDE w:val="0"/>
        <w:autoSpaceDN w:val="0"/>
        <w:spacing w:line="360" w:lineRule="auto"/>
        <w:ind w:firstLine="480" w:firstLineChars="200"/>
        <w:rPr>
          <w:rFonts w:ascii="宋体" w:hAnsi="宋体"/>
          <w:bCs/>
          <w:color w:val="000000"/>
          <w:kern w:val="0"/>
          <w:sz w:val="24"/>
          <w:szCs w:val="24"/>
        </w:rPr>
      </w:pPr>
    </w:p>
    <w:p>
      <w:pPr>
        <w:autoSpaceDE w:val="0"/>
        <w:autoSpaceDN w:val="0"/>
        <w:spacing w:line="360" w:lineRule="auto"/>
        <w:ind w:firstLine="480" w:firstLineChars="200"/>
        <w:rPr>
          <w:rFonts w:ascii="宋体" w:hAnsi="宋体"/>
          <w:bCs/>
          <w:color w:val="000000"/>
          <w:kern w:val="0"/>
          <w:sz w:val="24"/>
          <w:szCs w:val="24"/>
        </w:rPr>
      </w:pPr>
    </w:p>
    <w:p>
      <w:pPr>
        <w:autoSpaceDE w:val="0"/>
        <w:autoSpaceDN w:val="0"/>
        <w:spacing w:line="360" w:lineRule="auto"/>
        <w:ind w:firstLine="480" w:firstLineChars="200"/>
        <w:rPr>
          <w:rFonts w:ascii="宋体" w:hAnsi="宋体"/>
          <w:bCs/>
          <w:color w:val="000000"/>
          <w:kern w:val="0"/>
          <w:sz w:val="24"/>
          <w:szCs w:val="24"/>
        </w:rPr>
      </w:pPr>
    </w:p>
    <w:p>
      <w:pPr>
        <w:tabs>
          <w:tab w:val="left" w:pos="8820"/>
        </w:tabs>
        <w:autoSpaceDE w:val="0"/>
        <w:autoSpaceDN w:val="0"/>
        <w:spacing w:line="360" w:lineRule="auto"/>
        <w:ind w:firstLine="5280" w:firstLineChars="2200"/>
        <w:rPr>
          <w:rFonts w:ascii="宋体" w:hAnsi="宋体"/>
          <w:sz w:val="24"/>
          <w:szCs w:val="24"/>
        </w:rPr>
      </w:pPr>
      <w:r>
        <w:rPr>
          <w:rFonts w:hint="eastAsia" w:ascii="宋体" w:hAnsi="宋体"/>
          <w:sz w:val="24"/>
          <w:szCs w:val="24"/>
        </w:rPr>
        <w:t>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投标人名称（公章）：</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autoSpaceDE w:val="0"/>
        <w:autoSpaceDN w:val="0"/>
        <w:spacing w:line="360" w:lineRule="auto"/>
        <w:ind w:firstLine="480" w:firstLineChars="200"/>
        <w:rPr>
          <w:rFonts w:ascii="宋体" w:hAnsi="宋体"/>
          <w:bCs/>
          <w:color w:val="000000"/>
          <w:kern w:val="0"/>
          <w:sz w:val="24"/>
          <w:szCs w:val="24"/>
        </w:rPr>
      </w:pPr>
    </w:p>
    <w:p>
      <w:pPr>
        <w:autoSpaceDE w:val="0"/>
        <w:autoSpaceDN w:val="0"/>
        <w:spacing w:line="360" w:lineRule="auto"/>
        <w:rPr>
          <w:rFonts w:ascii="宋体" w:hAnsi="宋体" w:cs="宋体"/>
          <w:b/>
          <w:kern w:val="0"/>
          <w:sz w:val="24"/>
          <w:szCs w:val="24"/>
        </w:rPr>
      </w:pPr>
      <w:r>
        <w:rPr>
          <w:rFonts w:ascii="宋体" w:hAnsi="宋体" w:cs="宋体"/>
          <w:b/>
          <w:kern w:val="0"/>
          <w:sz w:val="24"/>
          <w:szCs w:val="24"/>
        </w:rPr>
        <w:br w:type="page"/>
      </w:r>
    </w:p>
    <w:p>
      <w:pPr>
        <w:autoSpaceDE w:val="0"/>
        <w:autoSpaceDN w:val="0"/>
        <w:spacing w:line="360" w:lineRule="auto"/>
        <w:ind w:left="3132" w:hanging="3132" w:hangingChars="1300"/>
        <w:rPr>
          <w:rFonts w:ascii="宋体" w:hAnsi="宋体"/>
          <w:b/>
          <w:color w:val="000000"/>
          <w:sz w:val="24"/>
          <w:szCs w:val="24"/>
          <w:lang w:val="zh-CN"/>
        </w:rPr>
      </w:pPr>
      <w:r>
        <w:rPr>
          <w:rFonts w:hint="eastAsia" w:ascii="宋体" w:hAnsi="宋体"/>
          <w:b/>
          <w:bCs/>
          <w:color w:val="000000"/>
          <w:kern w:val="0"/>
          <w:sz w:val="24"/>
          <w:szCs w:val="24"/>
        </w:rPr>
        <w:t>格式二十</w:t>
      </w:r>
      <w:r>
        <w:rPr>
          <w:rFonts w:hint="eastAsia" w:ascii="宋体" w:hAnsi="宋体"/>
          <w:b/>
          <w:bCs/>
          <w:color w:val="000000"/>
          <w:kern w:val="0"/>
          <w:sz w:val="24"/>
          <w:szCs w:val="24"/>
          <w:lang w:eastAsia="zh-CN"/>
        </w:rPr>
        <w:t>五</w:t>
      </w:r>
      <w:r>
        <w:rPr>
          <w:rFonts w:hint="eastAsia" w:ascii="宋体" w:hAnsi="宋体"/>
          <w:b/>
          <w:bCs/>
          <w:color w:val="000000"/>
          <w:kern w:val="0"/>
          <w:sz w:val="24"/>
          <w:szCs w:val="24"/>
        </w:rPr>
        <w:t>：</w:t>
      </w:r>
      <w:r>
        <w:rPr>
          <w:rFonts w:ascii="宋体" w:hAnsi="宋体"/>
          <w:bCs/>
          <w:color w:val="000000"/>
          <w:kern w:val="0"/>
          <w:sz w:val="24"/>
          <w:szCs w:val="24"/>
        </w:rPr>
        <w:br w:type="textWrapping"/>
      </w:r>
      <w:r>
        <w:rPr>
          <w:rFonts w:hint="eastAsia" w:ascii="宋体" w:hAnsi="宋体"/>
          <w:b/>
          <w:color w:val="000000"/>
          <w:sz w:val="24"/>
          <w:szCs w:val="24"/>
        </w:rPr>
        <w:t>各类</w:t>
      </w:r>
      <w:r>
        <w:rPr>
          <w:rFonts w:hint="eastAsia" w:ascii="宋体" w:hAnsi="宋体"/>
          <w:b/>
          <w:color w:val="000000"/>
          <w:sz w:val="24"/>
          <w:szCs w:val="24"/>
          <w:lang w:val="zh-CN"/>
        </w:rPr>
        <w:t>证明材料</w:t>
      </w:r>
    </w:p>
    <w:p>
      <w:pPr>
        <w:spacing w:line="360" w:lineRule="auto"/>
        <w:rPr>
          <w:rFonts w:ascii="宋体" w:hAnsi="宋体"/>
          <w:sz w:val="24"/>
          <w:szCs w:val="24"/>
        </w:rPr>
      </w:pPr>
      <w:r>
        <w:rPr>
          <w:rFonts w:hint="eastAsia" w:ascii="宋体" w:hAnsi="宋体"/>
          <w:sz w:val="24"/>
          <w:szCs w:val="24"/>
        </w:rPr>
        <w:t>1.招标文件要求提供的其他资料。</w:t>
      </w:r>
    </w:p>
    <w:p>
      <w:pPr>
        <w:spacing w:line="360" w:lineRule="auto"/>
        <w:rPr>
          <w:rFonts w:ascii="宋体" w:hAnsi="宋体"/>
          <w:sz w:val="24"/>
          <w:szCs w:val="24"/>
        </w:rPr>
      </w:pPr>
      <w:r>
        <w:rPr>
          <w:rFonts w:hint="eastAsia" w:ascii="宋体" w:hAnsi="宋体"/>
          <w:sz w:val="24"/>
          <w:szCs w:val="24"/>
        </w:rPr>
        <w:t>2.投标人认为需提供的其他资料。</w:t>
      </w:r>
    </w:p>
    <w:p>
      <w:pPr>
        <w:pStyle w:val="24"/>
        <w:spacing w:line="360" w:lineRule="auto"/>
        <w:ind w:firstLine="2650" w:firstLineChars="1100"/>
        <w:rPr>
          <w:rFonts w:ascii="宋体" w:hAnsi="宋体" w:eastAsia="宋体"/>
          <w:bCs w:val="0"/>
          <w:color w:val="000000"/>
          <w:sz w:val="24"/>
          <w:szCs w:val="24"/>
        </w:rPr>
      </w:pPr>
      <w:r>
        <w:rPr>
          <w:rFonts w:ascii="宋体" w:hAnsi="宋体" w:eastAsia="宋体"/>
          <w:bCs w:val="0"/>
          <w:color w:val="000000"/>
          <w:sz w:val="24"/>
          <w:szCs w:val="24"/>
        </w:rPr>
        <w:br w:type="page"/>
      </w:r>
    </w:p>
    <w:p>
      <w:pPr>
        <w:spacing w:line="360" w:lineRule="auto"/>
        <w:ind w:firstLine="4216" w:firstLineChars="1750"/>
        <w:outlineLvl w:val="0"/>
        <w:rPr>
          <w:rFonts w:ascii="宋体" w:hAnsi="宋体"/>
          <w:b/>
          <w:color w:val="000000"/>
          <w:sz w:val="24"/>
          <w:szCs w:val="24"/>
        </w:rPr>
      </w:pPr>
      <w:bookmarkStart w:id="37" w:name="_Toc497408664"/>
      <w:r>
        <w:rPr>
          <w:rFonts w:hint="eastAsia" w:ascii="宋体" w:hAnsi="宋体"/>
          <w:b/>
          <w:color w:val="000000"/>
          <w:sz w:val="24"/>
          <w:szCs w:val="24"/>
        </w:rPr>
        <w:t>温馨提示</w:t>
      </w:r>
      <w:bookmarkEnd w:id="37"/>
    </w:p>
    <w:p>
      <w:pPr>
        <w:spacing w:line="360" w:lineRule="auto"/>
        <w:rPr>
          <w:rFonts w:ascii="宋体" w:hAnsi="宋体"/>
          <w:b/>
          <w:color w:val="000000"/>
          <w:sz w:val="24"/>
          <w:szCs w:val="24"/>
        </w:rPr>
      </w:pPr>
      <w:r>
        <w:rPr>
          <w:rFonts w:hint="eastAsia" w:ascii="宋体" w:hAnsi="宋体"/>
          <w:b/>
          <w:color w:val="000000"/>
          <w:sz w:val="24"/>
          <w:szCs w:val="24"/>
        </w:rPr>
        <w:t>各位投标人:</w:t>
      </w:r>
    </w:p>
    <w:p>
      <w:pPr>
        <w:spacing w:line="360" w:lineRule="auto"/>
        <w:rPr>
          <w:rFonts w:ascii="宋体" w:hAnsi="宋体"/>
          <w:b/>
          <w:color w:val="000000"/>
          <w:sz w:val="24"/>
          <w:szCs w:val="24"/>
        </w:rPr>
      </w:pPr>
    </w:p>
    <w:p>
      <w:pPr>
        <w:spacing w:line="360" w:lineRule="auto"/>
        <w:rPr>
          <w:rFonts w:ascii="宋体" w:hAnsi="宋体"/>
          <w:sz w:val="24"/>
          <w:szCs w:val="24"/>
        </w:rPr>
      </w:pPr>
      <w:r>
        <w:rPr>
          <w:rFonts w:hint="eastAsia" w:ascii="宋体" w:hAnsi="宋体"/>
          <w:color w:val="000000"/>
          <w:sz w:val="24"/>
          <w:szCs w:val="24"/>
        </w:rPr>
        <w:t xml:space="preserve">  </w:t>
      </w:r>
      <w:r>
        <w:rPr>
          <w:rFonts w:hint="eastAsia" w:ascii="宋体" w:hAnsi="宋体"/>
          <w:sz w:val="24"/>
          <w:szCs w:val="24"/>
        </w:rPr>
        <w:t xml:space="preserve">  请在编制投标文件前请认真阅读并理解招标文件。现就容易导致废标或无效投标的条款特别提示如下：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认真填写报名信息，在提交投标文件截止时间前核对保证金缴纳情况，若报名成功、保证金缴纳之后，如保证金状态仍显示“未缴纳”，请及时与我单位联系。</w:t>
      </w:r>
    </w:p>
    <w:p>
      <w:pPr>
        <w:tabs>
          <w:tab w:val="left" w:pos="851"/>
        </w:tabs>
        <w:spacing w:line="360" w:lineRule="auto"/>
        <w:rPr>
          <w:rFonts w:ascii="宋体" w:hAnsi="宋体"/>
          <w:sz w:val="24"/>
          <w:szCs w:val="24"/>
        </w:rPr>
      </w:pPr>
      <w:r>
        <w:rPr>
          <w:rFonts w:hint="eastAsia" w:ascii="宋体" w:hAnsi="宋体"/>
          <w:sz w:val="24"/>
          <w:szCs w:val="24"/>
        </w:rPr>
        <w:t>3. 注意投标文件的密封、装订及签署、盖章，如项目分包，投标文件务必分包、分别编制。</w:t>
      </w:r>
    </w:p>
    <w:p>
      <w:pPr>
        <w:tabs>
          <w:tab w:val="left" w:pos="851"/>
        </w:tabs>
        <w:spacing w:line="360" w:lineRule="auto"/>
        <w:rPr>
          <w:rFonts w:ascii="宋体" w:hAnsi="宋体"/>
          <w:sz w:val="24"/>
          <w:szCs w:val="24"/>
        </w:rPr>
      </w:pPr>
      <w:r>
        <w:rPr>
          <w:rFonts w:hint="eastAsia" w:ascii="宋体" w:hAnsi="宋体"/>
          <w:sz w:val="24"/>
          <w:szCs w:val="24"/>
        </w:rPr>
        <w:t>4. 按照招标文件规定的时间、地点，提前到达并提交投标文件。</w:t>
      </w:r>
    </w:p>
    <w:p>
      <w:pPr>
        <w:tabs>
          <w:tab w:val="left" w:pos="851"/>
        </w:tabs>
        <w:spacing w:line="360" w:lineRule="auto"/>
        <w:rPr>
          <w:rFonts w:ascii="宋体" w:hAnsi="宋体"/>
          <w:sz w:val="24"/>
          <w:szCs w:val="24"/>
        </w:rPr>
      </w:pPr>
      <w:r>
        <w:rPr>
          <w:rFonts w:hint="eastAsia" w:ascii="宋体" w:hAnsi="宋体"/>
          <w:sz w:val="24"/>
          <w:szCs w:val="24"/>
        </w:rPr>
        <w:t>5. 注意投标文件中相关证明材料的完整性及有效期限。（特别注意：财务审计报告或资信证明、社保、纳税的相关证明材料）</w:t>
      </w:r>
    </w:p>
    <w:p>
      <w:pPr>
        <w:tabs>
          <w:tab w:val="left" w:pos="851"/>
        </w:tabs>
        <w:spacing w:line="360" w:lineRule="auto"/>
        <w:rPr>
          <w:rFonts w:ascii="宋体" w:hAnsi="宋体"/>
          <w:sz w:val="24"/>
          <w:szCs w:val="24"/>
        </w:rPr>
      </w:pPr>
    </w:p>
    <w:p>
      <w:pPr>
        <w:spacing w:line="360" w:lineRule="auto"/>
        <w:ind w:firstLine="480" w:firstLineChars="200"/>
        <w:rPr>
          <w:sz w:val="24"/>
          <w:szCs w:val="24"/>
        </w:rPr>
      </w:pPr>
      <w:r>
        <w:rPr>
          <w:rFonts w:hint="eastAsia" w:ascii="宋体" w:hAnsi="宋体"/>
          <w:sz w:val="24"/>
          <w:szCs w:val="24"/>
        </w:rPr>
        <w:t>请各投标人严格遵守《中华人民共和国政府采购法》及其条例，如出现违法、违规行为，将承担响应法律责任</w:t>
      </w:r>
    </w:p>
    <w:p>
      <w:pPr>
        <w:ind w:firstLine="480" w:firstLineChars="200"/>
        <w:rPr>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737" w:right="1247" w:bottom="737" w:left="1247"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楷体简体">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18</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E59A9C"/>
    <w:multiLevelType w:val="singleLevel"/>
    <w:tmpl w:val="F2E59A9C"/>
    <w:lvl w:ilvl="0" w:tentative="0">
      <w:start w:val="2"/>
      <w:numFmt w:val="chineseCounting"/>
      <w:lvlText w:val="%1."/>
      <w:lvlJc w:val="left"/>
      <w:pPr>
        <w:tabs>
          <w:tab w:val="left" w:pos="312"/>
        </w:tabs>
      </w:pPr>
      <w:rPr>
        <w:rFonts w:hint="eastAsia"/>
      </w:rPr>
    </w:lvl>
  </w:abstractNum>
  <w:abstractNum w:abstractNumId="1">
    <w:nsid w:val="0000000A"/>
    <w:multiLevelType w:val="multilevel"/>
    <w:tmpl w:val="0000000A"/>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3"/>
      <w:lvlText w:val="%5)"/>
      <w:lvlJc w:val="left"/>
      <w:pPr>
        <w:tabs>
          <w:tab w:val="left" w:pos="2649"/>
        </w:tabs>
        <w:ind w:left="2649" w:hanging="420"/>
      </w:pPr>
    </w:lvl>
    <w:lvl w:ilvl="5" w:tentative="0">
      <w:start w:val="1"/>
      <w:numFmt w:val="lowerRoman"/>
      <w:pStyle w:val="4"/>
      <w:lvlText w:val="%6."/>
      <w:lvlJc w:val="right"/>
      <w:pPr>
        <w:tabs>
          <w:tab w:val="left" w:pos="3069"/>
        </w:tabs>
        <w:ind w:left="3069" w:hanging="420"/>
      </w:pPr>
    </w:lvl>
    <w:lvl w:ilvl="6" w:tentative="0">
      <w:start w:val="1"/>
      <w:numFmt w:val="decimal"/>
      <w:pStyle w:val="5"/>
      <w:lvlText w:val="%7."/>
      <w:lvlJc w:val="left"/>
      <w:pPr>
        <w:tabs>
          <w:tab w:val="left" w:pos="3489"/>
        </w:tabs>
        <w:ind w:left="3489" w:hanging="420"/>
      </w:pPr>
    </w:lvl>
    <w:lvl w:ilvl="7" w:tentative="0">
      <w:start w:val="1"/>
      <w:numFmt w:val="lowerLetter"/>
      <w:pStyle w:val="6"/>
      <w:lvlText w:val="%8)"/>
      <w:lvlJc w:val="left"/>
      <w:pPr>
        <w:tabs>
          <w:tab w:val="left" w:pos="3909"/>
        </w:tabs>
        <w:ind w:left="3909" w:hanging="420"/>
      </w:pPr>
    </w:lvl>
    <w:lvl w:ilvl="8" w:tentative="0">
      <w:start w:val="1"/>
      <w:numFmt w:val="lowerRoman"/>
      <w:pStyle w:val="7"/>
      <w:lvlText w:val="%9."/>
      <w:lvlJc w:val="right"/>
      <w:pPr>
        <w:tabs>
          <w:tab w:val="left" w:pos="4329"/>
        </w:tabs>
        <w:ind w:left="4329" w:hanging="420"/>
      </w:pPr>
    </w:lvl>
  </w:abstractNum>
  <w:abstractNum w:abstractNumId="2">
    <w:nsid w:val="326F7FDB"/>
    <w:multiLevelType w:val="multilevel"/>
    <w:tmpl w:val="326F7FDB"/>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6ED434"/>
    <w:multiLevelType w:val="singleLevel"/>
    <w:tmpl w:val="596ED434"/>
    <w:lvl w:ilvl="0" w:tentative="0">
      <w:start w:val="1"/>
      <w:numFmt w:val="decimal"/>
      <w:suff w:val="nothing"/>
      <w:lvlText w:val="%1、"/>
      <w:lvlJc w:val="left"/>
    </w:lvl>
  </w:abstractNum>
  <w:abstractNum w:abstractNumId="4">
    <w:nsid w:val="59706D51"/>
    <w:multiLevelType w:val="singleLevel"/>
    <w:tmpl w:val="59706D51"/>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E35D4"/>
    <w:rsid w:val="002F303D"/>
    <w:rsid w:val="00423E2D"/>
    <w:rsid w:val="00AE35D4"/>
    <w:rsid w:val="00FB409C"/>
    <w:rsid w:val="09B72DB1"/>
    <w:rsid w:val="1F140375"/>
    <w:rsid w:val="21B412D1"/>
    <w:rsid w:val="34C073E5"/>
    <w:rsid w:val="3F450270"/>
    <w:rsid w:val="40033EC7"/>
    <w:rsid w:val="485D7099"/>
    <w:rsid w:val="582E31C9"/>
    <w:rsid w:val="60753A38"/>
    <w:rsid w:val="61A65EFF"/>
    <w:rsid w:val="68A452EA"/>
    <w:rsid w:val="69DD4563"/>
    <w:rsid w:val="6BE52D87"/>
    <w:rsid w:val="6D8C099A"/>
    <w:rsid w:val="6FA57FE8"/>
    <w:rsid w:val="7057377B"/>
    <w:rsid w:val="768D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5"/>
    <w:basedOn w:val="1"/>
    <w:next w:val="1"/>
    <w:link w:val="43"/>
    <w:qFormat/>
    <w:uiPriority w:val="0"/>
    <w:pPr>
      <w:keepNext/>
      <w:keepLines/>
      <w:numPr>
        <w:ilvl w:val="4"/>
        <w:numId w:val="1"/>
      </w:numPr>
      <w:tabs>
        <w:tab w:val="left" w:pos="1008"/>
        <w:tab w:val="left" w:pos="1674"/>
      </w:tabs>
      <w:suppressAutoHyphens/>
      <w:spacing w:before="280" w:after="290" w:line="372" w:lineRule="auto"/>
      <w:outlineLvl w:val="4"/>
    </w:pPr>
    <w:rPr>
      <w:rFonts w:ascii="宋体" w:hAnsi="宋体"/>
      <w:b/>
      <w:kern w:val="21"/>
      <w:lang w:eastAsia="ar-SA"/>
    </w:rPr>
  </w:style>
  <w:style w:type="paragraph" w:styleId="4">
    <w:name w:val="heading 6"/>
    <w:basedOn w:val="1"/>
    <w:next w:val="1"/>
    <w:link w:val="44"/>
    <w:qFormat/>
    <w:uiPriority w:val="0"/>
    <w:pPr>
      <w:keepNext/>
      <w:keepLines/>
      <w:numPr>
        <w:ilvl w:val="5"/>
        <w:numId w:val="1"/>
      </w:numPr>
      <w:tabs>
        <w:tab w:val="left" w:pos="1152"/>
        <w:tab w:val="left" w:pos="1674"/>
      </w:tabs>
      <w:suppressAutoHyphens/>
      <w:spacing w:before="240" w:after="64" w:line="317" w:lineRule="auto"/>
      <w:outlineLvl w:val="5"/>
    </w:pPr>
    <w:rPr>
      <w:rFonts w:ascii="Arial" w:hAnsi="Arial" w:eastAsia="黑体"/>
      <w:b/>
      <w:kern w:val="21"/>
      <w:sz w:val="24"/>
      <w:lang w:eastAsia="ar-SA"/>
    </w:rPr>
  </w:style>
  <w:style w:type="paragraph" w:styleId="5">
    <w:name w:val="heading 7"/>
    <w:basedOn w:val="1"/>
    <w:next w:val="1"/>
    <w:link w:val="45"/>
    <w:qFormat/>
    <w:uiPriority w:val="0"/>
    <w:pPr>
      <w:keepNext/>
      <w:keepLines/>
      <w:numPr>
        <w:ilvl w:val="6"/>
        <w:numId w:val="1"/>
      </w:numPr>
      <w:tabs>
        <w:tab w:val="left" w:pos="1296"/>
        <w:tab w:val="left" w:pos="1674"/>
      </w:tabs>
      <w:suppressAutoHyphens/>
      <w:spacing w:before="240" w:after="64" w:line="317" w:lineRule="auto"/>
      <w:outlineLvl w:val="6"/>
    </w:pPr>
    <w:rPr>
      <w:rFonts w:ascii="宋体" w:hAnsi="宋体"/>
      <w:b/>
      <w:kern w:val="21"/>
      <w:sz w:val="24"/>
      <w:lang w:eastAsia="ar-SA"/>
    </w:rPr>
  </w:style>
  <w:style w:type="paragraph" w:styleId="6">
    <w:name w:val="heading 8"/>
    <w:basedOn w:val="1"/>
    <w:next w:val="1"/>
    <w:link w:val="46"/>
    <w:qFormat/>
    <w:uiPriority w:val="0"/>
    <w:pPr>
      <w:keepNext/>
      <w:keepLines/>
      <w:numPr>
        <w:ilvl w:val="7"/>
        <w:numId w:val="1"/>
      </w:numPr>
      <w:tabs>
        <w:tab w:val="left" w:pos="1440"/>
        <w:tab w:val="left" w:pos="1674"/>
      </w:tabs>
      <w:suppressAutoHyphens/>
      <w:spacing w:before="240" w:after="64" w:line="317" w:lineRule="auto"/>
      <w:outlineLvl w:val="7"/>
    </w:pPr>
    <w:rPr>
      <w:rFonts w:ascii="Arial" w:hAnsi="Arial" w:eastAsia="黑体"/>
      <w:kern w:val="21"/>
      <w:sz w:val="24"/>
      <w:lang w:eastAsia="ar-SA"/>
    </w:rPr>
  </w:style>
  <w:style w:type="paragraph" w:styleId="7">
    <w:name w:val="heading 9"/>
    <w:basedOn w:val="1"/>
    <w:next w:val="1"/>
    <w:link w:val="47"/>
    <w:qFormat/>
    <w:uiPriority w:val="0"/>
    <w:pPr>
      <w:keepNext/>
      <w:keepLines/>
      <w:numPr>
        <w:ilvl w:val="8"/>
        <w:numId w:val="1"/>
      </w:numPr>
      <w:tabs>
        <w:tab w:val="left" w:pos="1584"/>
        <w:tab w:val="left" w:pos="1674"/>
        <w:tab w:val="clear" w:pos="4329"/>
      </w:tabs>
      <w:suppressAutoHyphens/>
      <w:spacing w:before="240" w:after="64" w:line="317" w:lineRule="auto"/>
      <w:outlineLvl w:val="8"/>
    </w:pPr>
    <w:rPr>
      <w:rFonts w:ascii="Arial" w:hAnsi="Arial" w:eastAsia="黑体"/>
      <w:kern w:val="21"/>
      <w:sz w:val="21"/>
      <w:lang w:eastAsia="ar-SA"/>
    </w:rPr>
  </w:style>
  <w:style w:type="character" w:default="1" w:styleId="15">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8">
    <w:name w:val="toc 3"/>
    <w:basedOn w:val="1"/>
    <w:next w:val="1"/>
    <w:qFormat/>
    <w:uiPriority w:val="0"/>
    <w:pPr>
      <w:widowControl/>
      <w:spacing w:after="100" w:line="276" w:lineRule="auto"/>
      <w:ind w:left="440"/>
      <w:jc w:val="left"/>
    </w:pPr>
    <w:rPr>
      <w:rFonts w:ascii="Calibri" w:hAnsi="Calibri" w:cs="黑体"/>
      <w:kern w:val="0"/>
      <w:sz w:val="22"/>
      <w:szCs w:val="22"/>
    </w:rPr>
  </w:style>
  <w:style w:type="paragraph" w:styleId="9">
    <w:name w:val="footer"/>
    <w:basedOn w:val="1"/>
    <w:link w:val="48"/>
    <w:qFormat/>
    <w:uiPriority w:val="0"/>
    <w:pPr>
      <w:tabs>
        <w:tab w:val="center" w:pos="4153"/>
        <w:tab w:val="right" w:pos="8306"/>
      </w:tabs>
      <w:snapToGrid w:val="0"/>
      <w:jc w:val="left"/>
    </w:pPr>
    <w:rPr>
      <w:sz w:val="18"/>
      <w:szCs w:val="18"/>
    </w:rPr>
  </w:style>
  <w:style w:type="paragraph" w:styleId="10">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jc w:val="left"/>
    </w:pPr>
    <w:rPr>
      <w:b/>
      <w:bCs/>
      <w:caps/>
    </w:rPr>
  </w:style>
  <w:style w:type="paragraph" w:styleId="12">
    <w:name w:val="Subtitle"/>
    <w:basedOn w:val="1"/>
    <w:next w:val="1"/>
    <w:link w:val="50"/>
    <w:qFormat/>
    <w:uiPriority w:val="0"/>
    <w:pPr>
      <w:spacing w:before="240" w:after="60" w:line="312" w:lineRule="auto"/>
      <w:jc w:val="center"/>
      <w:outlineLvl w:val="1"/>
    </w:pPr>
    <w:rPr>
      <w:rFonts w:ascii="Cambria" w:hAnsi="Cambria" w:eastAsia="方正楷体简体"/>
      <w:bCs/>
      <w:kern w:val="28"/>
      <w:szCs w:val="32"/>
    </w:rPr>
  </w:style>
  <w:style w:type="paragraph" w:styleId="13">
    <w:name w:val="toc 2"/>
    <w:basedOn w:val="1"/>
    <w:next w:val="1"/>
    <w:qFormat/>
    <w:uiPriority w:val="0"/>
    <w:pPr>
      <w:ind w:left="420" w:leftChars="200"/>
    </w:pPr>
    <w:rPr>
      <w:sz w:val="24"/>
    </w:rPr>
  </w:style>
  <w:style w:type="paragraph" w:styleId="14">
    <w:name w:val="Title"/>
    <w:basedOn w:val="1"/>
    <w:next w:val="1"/>
    <w:link w:val="51"/>
    <w:qFormat/>
    <w:uiPriority w:val="0"/>
    <w:pPr>
      <w:spacing w:before="240" w:after="60"/>
      <w:jc w:val="center"/>
      <w:outlineLvl w:val="0"/>
    </w:pPr>
    <w:rPr>
      <w:rFonts w:ascii="Cambria" w:hAnsi="Cambria" w:eastAsia="方正小标宋简体"/>
      <w:b/>
      <w:bCs/>
      <w:sz w:val="44"/>
      <w:szCs w:val="32"/>
    </w:rPr>
  </w:style>
  <w:style w:type="character" w:styleId="16">
    <w:name w:val="Strong"/>
    <w:qFormat/>
    <w:uiPriority w:val="0"/>
    <w:rPr>
      <w:b/>
    </w:rPr>
  </w:style>
  <w:style w:type="character" w:styleId="17">
    <w:name w:val="FollowedHyperlink"/>
    <w:basedOn w:val="15"/>
    <w:qFormat/>
    <w:uiPriority w:val="0"/>
    <w:rPr>
      <w:color w:val="333333"/>
      <w:u w:val="none"/>
    </w:rPr>
  </w:style>
  <w:style w:type="character" w:styleId="18">
    <w:name w:val="Emphasis"/>
    <w:qFormat/>
    <w:uiPriority w:val="0"/>
    <w:rPr>
      <w:rFonts w:hint="default" w:ascii="Times New Roman" w:hAnsi="Times New Roman" w:cs="Times New Roman"/>
    </w:rPr>
  </w:style>
  <w:style w:type="character" w:styleId="19">
    <w:name w:val="Hyperlink"/>
    <w:basedOn w:val="15"/>
    <w:qFormat/>
    <w:uiPriority w:val="0"/>
    <w:rPr>
      <w:color w:val="333333"/>
      <w:u w:val="none"/>
    </w:rPr>
  </w:style>
  <w:style w:type="character" w:customStyle="1" w:styleId="21">
    <w:name w:val="标题 1 Char"/>
    <w:link w:val="22"/>
    <w:semiHidden/>
    <w:qFormat/>
    <w:uiPriority w:val="0"/>
    <w:rPr>
      <w:rFonts w:ascii="Times New Roman" w:hAnsi="Times New Roman"/>
      <w:b/>
      <w:bCs/>
      <w:kern w:val="44"/>
      <w:sz w:val="36"/>
      <w:szCs w:val="44"/>
    </w:rPr>
  </w:style>
  <w:style w:type="paragraph" w:customStyle="1" w:styleId="22">
    <w:name w:val="标题 11"/>
    <w:basedOn w:val="1"/>
    <w:next w:val="1"/>
    <w:link w:val="21"/>
    <w:qFormat/>
    <w:uiPriority w:val="0"/>
    <w:pPr>
      <w:keepNext/>
      <w:keepLines/>
      <w:spacing w:before="340" w:after="330" w:line="576" w:lineRule="auto"/>
      <w:jc w:val="center"/>
      <w:outlineLvl w:val="0"/>
    </w:pPr>
    <w:rPr>
      <w:b/>
      <w:bCs/>
      <w:kern w:val="44"/>
      <w:sz w:val="36"/>
      <w:szCs w:val="44"/>
    </w:rPr>
  </w:style>
  <w:style w:type="character" w:customStyle="1" w:styleId="23">
    <w:name w:val="标题 2 Char"/>
    <w:link w:val="24"/>
    <w:semiHidden/>
    <w:qFormat/>
    <w:uiPriority w:val="0"/>
    <w:rPr>
      <w:rFonts w:ascii="Arial" w:hAnsi="Arial" w:eastAsia="黑体"/>
      <w:b/>
      <w:bCs/>
      <w:sz w:val="32"/>
      <w:szCs w:val="32"/>
    </w:rPr>
  </w:style>
  <w:style w:type="paragraph" w:customStyle="1" w:styleId="24">
    <w:name w:val="标题 21"/>
    <w:basedOn w:val="1"/>
    <w:next w:val="1"/>
    <w:link w:val="23"/>
    <w:qFormat/>
    <w:uiPriority w:val="0"/>
    <w:pPr>
      <w:keepNext/>
      <w:keepLines/>
      <w:spacing w:before="260" w:after="260" w:line="413" w:lineRule="auto"/>
      <w:outlineLvl w:val="1"/>
    </w:pPr>
    <w:rPr>
      <w:rFonts w:ascii="Arial" w:hAnsi="Arial" w:eastAsia="黑体"/>
      <w:b/>
      <w:bCs/>
      <w:sz w:val="32"/>
      <w:szCs w:val="32"/>
    </w:rPr>
  </w:style>
  <w:style w:type="character" w:customStyle="1" w:styleId="25">
    <w:name w:val="标题 3 Char"/>
    <w:link w:val="26"/>
    <w:semiHidden/>
    <w:qFormat/>
    <w:uiPriority w:val="0"/>
    <w:rPr>
      <w:rFonts w:ascii="Times New Roman" w:hAnsi="Times New Roman"/>
      <w:b/>
      <w:bCs/>
      <w:sz w:val="32"/>
      <w:szCs w:val="32"/>
    </w:rPr>
  </w:style>
  <w:style w:type="paragraph" w:customStyle="1" w:styleId="26">
    <w:name w:val="标题 31"/>
    <w:basedOn w:val="1"/>
    <w:next w:val="1"/>
    <w:link w:val="25"/>
    <w:qFormat/>
    <w:uiPriority w:val="0"/>
    <w:pPr>
      <w:keepNext/>
      <w:keepLines/>
      <w:spacing w:before="260" w:after="260" w:line="413" w:lineRule="auto"/>
      <w:outlineLvl w:val="2"/>
    </w:pPr>
    <w:rPr>
      <w:b/>
      <w:bCs/>
      <w:sz w:val="32"/>
      <w:szCs w:val="32"/>
    </w:rPr>
  </w:style>
  <w:style w:type="character" w:customStyle="1" w:styleId="27">
    <w:name w:val="标题 4 Char"/>
    <w:link w:val="28"/>
    <w:semiHidden/>
    <w:qFormat/>
    <w:uiPriority w:val="0"/>
    <w:rPr>
      <w:rFonts w:ascii="仿宋_GB2312" w:hAnsi="Times New Roman" w:eastAsia="仿宋_GB2312"/>
      <w:sz w:val="28"/>
      <w:szCs w:val="24"/>
    </w:rPr>
  </w:style>
  <w:style w:type="paragraph" w:customStyle="1" w:styleId="28">
    <w:name w:val="标题 41"/>
    <w:basedOn w:val="1"/>
    <w:next w:val="1"/>
    <w:link w:val="27"/>
    <w:qFormat/>
    <w:uiPriority w:val="0"/>
    <w:pPr>
      <w:keepNext/>
      <w:spacing w:line="440" w:lineRule="exact"/>
      <w:jc w:val="center"/>
      <w:outlineLvl w:val="3"/>
    </w:pPr>
    <w:rPr>
      <w:rFonts w:ascii="仿宋_GB2312" w:eastAsia="仿宋_GB2312"/>
      <w:szCs w:val="24"/>
    </w:rPr>
  </w:style>
  <w:style w:type="character" w:customStyle="1" w:styleId="29">
    <w:name w:val="正文文本 3 Char"/>
    <w:link w:val="30"/>
    <w:semiHidden/>
    <w:qFormat/>
    <w:uiPriority w:val="0"/>
    <w:rPr>
      <w:rFonts w:ascii="黑体" w:hAnsi="Arial" w:eastAsia="黑体"/>
      <w:b/>
      <w:sz w:val="28"/>
    </w:rPr>
  </w:style>
  <w:style w:type="paragraph" w:customStyle="1" w:styleId="30">
    <w:name w:val="正文文本 31"/>
    <w:basedOn w:val="1"/>
    <w:link w:val="29"/>
    <w:qFormat/>
    <w:uiPriority w:val="0"/>
    <w:rPr>
      <w:rFonts w:ascii="黑体" w:hAnsi="Arial" w:eastAsia="黑体"/>
      <w:b/>
    </w:rPr>
  </w:style>
  <w:style w:type="character" w:customStyle="1" w:styleId="31">
    <w:name w:val="正文文本缩进 Char"/>
    <w:basedOn w:val="15"/>
    <w:link w:val="32"/>
    <w:semiHidden/>
    <w:qFormat/>
    <w:uiPriority w:val="0"/>
    <w:rPr>
      <w:rFonts w:ascii="Times New Roman" w:hAnsi="Times New Roman"/>
      <w:kern w:val="2"/>
      <w:sz w:val="28"/>
    </w:rPr>
  </w:style>
  <w:style w:type="paragraph" w:customStyle="1" w:styleId="32">
    <w:name w:val="正文文本缩进1"/>
    <w:basedOn w:val="1"/>
    <w:link w:val="31"/>
    <w:qFormat/>
    <w:uiPriority w:val="0"/>
    <w:pPr>
      <w:spacing w:after="120"/>
      <w:ind w:left="420" w:leftChars="200"/>
    </w:pPr>
  </w:style>
  <w:style w:type="character" w:customStyle="1" w:styleId="33">
    <w:name w:val="纯文本 Char"/>
    <w:link w:val="34"/>
    <w:semiHidden/>
    <w:qFormat/>
    <w:uiPriority w:val="0"/>
    <w:rPr>
      <w:rFonts w:ascii="宋体" w:hAnsi="Courier New" w:cs="Courier New"/>
      <w:szCs w:val="21"/>
    </w:rPr>
  </w:style>
  <w:style w:type="paragraph" w:customStyle="1" w:styleId="34">
    <w:name w:val="纯文本1"/>
    <w:basedOn w:val="1"/>
    <w:link w:val="33"/>
    <w:qFormat/>
    <w:uiPriority w:val="0"/>
    <w:rPr>
      <w:rFonts w:ascii="宋体" w:hAnsi="Courier New" w:cs="Courier New"/>
      <w:szCs w:val="21"/>
    </w:rPr>
  </w:style>
  <w:style w:type="character" w:customStyle="1" w:styleId="35">
    <w:name w:val="批注框文本 Char"/>
    <w:basedOn w:val="15"/>
    <w:link w:val="36"/>
    <w:semiHidden/>
    <w:qFormat/>
    <w:uiPriority w:val="0"/>
    <w:rPr>
      <w:rFonts w:ascii="Times New Roman" w:hAnsi="Times New Roman"/>
      <w:kern w:val="2"/>
      <w:sz w:val="18"/>
      <w:szCs w:val="18"/>
    </w:rPr>
  </w:style>
  <w:style w:type="paragraph" w:customStyle="1" w:styleId="36">
    <w:name w:val="批注框文本1"/>
    <w:basedOn w:val="1"/>
    <w:link w:val="35"/>
    <w:qFormat/>
    <w:uiPriority w:val="0"/>
    <w:rPr>
      <w:sz w:val="18"/>
      <w:szCs w:val="18"/>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无间隔1"/>
    <w:link w:val="52"/>
    <w:qFormat/>
    <w:uiPriority w:val="0"/>
    <w:rPr>
      <w:rFonts w:ascii="Calibri" w:hAnsi="Calibri" w:eastAsia="宋体" w:cs="Calibri"/>
      <w:sz w:val="22"/>
      <w:lang w:val="en-US" w:eastAsia="zh-CN" w:bidi="ar-SA"/>
    </w:rPr>
  </w:style>
  <w:style w:type="paragraph" w:customStyle="1" w:styleId="39">
    <w:name w:val="列出段落2"/>
    <w:basedOn w:val="1"/>
    <w:qFormat/>
    <w:uiPriority w:val="0"/>
    <w:pPr>
      <w:ind w:firstLine="420" w:firstLineChars="200"/>
    </w:pPr>
    <w:rPr>
      <w:szCs w:val="21"/>
    </w:rPr>
  </w:style>
  <w:style w:type="paragraph" w:customStyle="1" w:styleId="40">
    <w:name w:val="TOC 标题1"/>
    <w:basedOn w:val="2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1">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Calibri"/>
      <w:kern w:val="2"/>
      <w:sz w:val="21"/>
      <w:szCs w:val="24"/>
      <w:lang w:val="en-US" w:eastAsia="zh-CN" w:bidi="ar-SA"/>
    </w:rPr>
  </w:style>
  <w:style w:type="character" w:customStyle="1" w:styleId="43">
    <w:name w:val="标题 5 Char"/>
    <w:link w:val="3"/>
    <w:qFormat/>
    <w:uiPriority w:val="0"/>
    <w:rPr>
      <w:rFonts w:ascii="宋体" w:hAnsi="宋体"/>
      <w:b/>
      <w:kern w:val="21"/>
      <w:sz w:val="28"/>
      <w:lang w:eastAsia="ar-SA"/>
    </w:rPr>
  </w:style>
  <w:style w:type="character" w:customStyle="1" w:styleId="44">
    <w:name w:val="标题 6 Char"/>
    <w:link w:val="4"/>
    <w:qFormat/>
    <w:uiPriority w:val="0"/>
    <w:rPr>
      <w:rFonts w:ascii="Arial" w:hAnsi="Arial" w:eastAsia="黑体"/>
      <w:b/>
      <w:kern w:val="21"/>
      <w:sz w:val="24"/>
      <w:lang w:eastAsia="ar-SA"/>
    </w:rPr>
  </w:style>
  <w:style w:type="character" w:customStyle="1" w:styleId="45">
    <w:name w:val="标题 7 Char"/>
    <w:link w:val="5"/>
    <w:qFormat/>
    <w:uiPriority w:val="0"/>
    <w:rPr>
      <w:rFonts w:ascii="宋体" w:hAnsi="宋体"/>
      <w:b/>
      <w:kern w:val="21"/>
      <w:sz w:val="24"/>
      <w:lang w:eastAsia="ar-SA"/>
    </w:rPr>
  </w:style>
  <w:style w:type="character" w:customStyle="1" w:styleId="46">
    <w:name w:val="标题 8 Char"/>
    <w:link w:val="6"/>
    <w:qFormat/>
    <w:uiPriority w:val="0"/>
    <w:rPr>
      <w:rFonts w:ascii="Arial" w:hAnsi="Arial" w:eastAsia="黑体"/>
      <w:kern w:val="21"/>
      <w:sz w:val="24"/>
      <w:lang w:eastAsia="ar-SA"/>
    </w:rPr>
  </w:style>
  <w:style w:type="character" w:customStyle="1" w:styleId="47">
    <w:name w:val="标题 9 Char"/>
    <w:link w:val="7"/>
    <w:qFormat/>
    <w:uiPriority w:val="0"/>
    <w:rPr>
      <w:rFonts w:ascii="Arial" w:hAnsi="Arial" w:eastAsia="黑体"/>
      <w:kern w:val="21"/>
      <w:sz w:val="21"/>
      <w:lang w:eastAsia="ar-SA"/>
    </w:rPr>
  </w:style>
  <w:style w:type="character" w:customStyle="1" w:styleId="48">
    <w:name w:val="页脚 Char"/>
    <w:basedOn w:val="15"/>
    <w:link w:val="9"/>
    <w:qFormat/>
    <w:uiPriority w:val="0"/>
    <w:rPr>
      <w:rFonts w:ascii="Times New Roman" w:hAnsi="Times New Roman"/>
      <w:kern w:val="2"/>
      <w:sz w:val="18"/>
      <w:szCs w:val="18"/>
    </w:rPr>
  </w:style>
  <w:style w:type="character" w:customStyle="1" w:styleId="49">
    <w:name w:val="页眉 Char"/>
    <w:basedOn w:val="15"/>
    <w:link w:val="10"/>
    <w:qFormat/>
    <w:uiPriority w:val="0"/>
    <w:rPr>
      <w:rFonts w:ascii="Times New Roman" w:hAnsi="Times New Roman"/>
      <w:kern w:val="2"/>
      <w:sz w:val="18"/>
      <w:szCs w:val="18"/>
    </w:rPr>
  </w:style>
  <w:style w:type="character" w:customStyle="1" w:styleId="50">
    <w:name w:val="副标题 Char"/>
    <w:link w:val="12"/>
    <w:qFormat/>
    <w:uiPriority w:val="0"/>
    <w:rPr>
      <w:rFonts w:ascii="Cambria" w:hAnsi="Cambria" w:eastAsia="方正楷体简体"/>
      <w:bCs/>
      <w:kern w:val="28"/>
      <w:szCs w:val="32"/>
    </w:rPr>
  </w:style>
  <w:style w:type="character" w:customStyle="1" w:styleId="51">
    <w:name w:val="标题 Char"/>
    <w:link w:val="14"/>
    <w:qFormat/>
    <w:uiPriority w:val="0"/>
    <w:rPr>
      <w:rFonts w:ascii="Cambria" w:hAnsi="Cambria" w:eastAsia="方正小标宋简体"/>
      <w:b/>
      <w:bCs/>
      <w:sz w:val="44"/>
      <w:szCs w:val="32"/>
    </w:rPr>
  </w:style>
  <w:style w:type="character" w:customStyle="1" w:styleId="52">
    <w:name w:val="无间隔 Char"/>
    <w:link w:val="38"/>
    <w:semiHidden/>
    <w:qFormat/>
    <w:uiPriority w:val="0"/>
    <w:rPr>
      <w:sz w:val="22"/>
    </w:rPr>
  </w:style>
  <w:style w:type="character" w:customStyle="1" w:styleId="53">
    <w:name w:val="正文文本 3 Char1"/>
    <w:basedOn w:val="15"/>
    <w:qFormat/>
    <w:uiPriority w:val="0"/>
    <w:rPr>
      <w:rFonts w:ascii="Times New Roman" w:hAnsi="Times New Roman"/>
      <w:kern w:val="2"/>
      <w:sz w:val="16"/>
      <w:szCs w:val="16"/>
    </w:rPr>
  </w:style>
  <w:style w:type="paragraph" w:styleId="5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55</Pages>
  <Words>4274</Words>
  <Characters>24366</Characters>
  <Lines>203</Lines>
  <Paragraphs>57</Paragraphs>
  <TotalTime>3</TotalTime>
  <ScaleCrop>false</ScaleCrop>
  <LinksUpToDate>false</LinksUpToDate>
  <CharactersWithSpaces>28583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2018-08-16T07:01:00Z</dcterms:created>
  <dc:creator>Administrator</dc:creator>
  <cp:lastModifiedBy>dell</cp:lastModifiedBy>
  <dcterms:modified xsi:type="dcterms:W3CDTF">2019-01-29T07:15:34Z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