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FC" w:rsidRDefault="007C1168">
      <w:pPr>
        <w:widowControl/>
        <w:shd w:val="clear" w:color="auto" w:fill="FFFFFF"/>
        <w:spacing w:line="420" w:lineRule="atLeast"/>
        <w:ind w:left="1140" w:hangingChars="300" w:hanging="1140"/>
        <w:jc w:val="center"/>
        <w:rPr>
          <w:rFonts w:ascii="宋体" w:hAnsi="宋体" w:cs="宋体"/>
          <w:bCs/>
          <w:kern w:val="0"/>
          <w:sz w:val="38"/>
          <w:szCs w:val="38"/>
          <w:shd w:val="clear" w:color="auto" w:fill="FFFFFF"/>
        </w:rPr>
      </w:pPr>
      <w:bookmarkStart w:id="0" w:name="OLE_LINK1"/>
      <w:r>
        <w:rPr>
          <w:rFonts w:ascii="宋体" w:hAnsi="宋体" w:cs="宋体" w:hint="eastAsia"/>
          <w:bCs/>
          <w:kern w:val="0"/>
          <w:sz w:val="38"/>
          <w:szCs w:val="38"/>
          <w:shd w:val="clear" w:color="auto" w:fill="FFFFFF"/>
        </w:rPr>
        <w:t>伊金霍洛</w:t>
      </w:r>
      <w:proofErr w:type="gramStart"/>
      <w:r>
        <w:rPr>
          <w:rFonts w:ascii="宋体" w:hAnsi="宋体" w:cs="宋体" w:hint="eastAsia"/>
          <w:bCs/>
          <w:kern w:val="0"/>
          <w:sz w:val="38"/>
          <w:szCs w:val="38"/>
          <w:shd w:val="clear" w:color="auto" w:fill="FFFFFF"/>
        </w:rPr>
        <w:t>旗九泰</w:t>
      </w:r>
      <w:proofErr w:type="gramEnd"/>
      <w:r>
        <w:rPr>
          <w:rFonts w:ascii="宋体" w:hAnsi="宋体" w:cs="宋体" w:hint="eastAsia"/>
          <w:bCs/>
          <w:kern w:val="0"/>
          <w:sz w:val="38"/>
          <w:szCs w:val="38"/>
          <w:shd w:val="clear" w:color="auto" w:fill="FFFFFF"/>
        </w:rPr>
        <w:t>热力有限责任公司采购</w:t>
      </w:r>
      <w:r w:rsidR="00824C1F">
        <w:rPr>
          <w:rFonts w:ascii="宋体" w:hAnsi="宋体" w:cs="宋体" w:hint="eastAsia"/>
          <w:bCs/>
          <w:kern w:val="0"/>
          <w:sz w:val="38"/>
          <w:szCs w:val="38"/>
          <w:shd w:val="clear" w:color="auto" w:fill="FFFFFF"/>
        </w:rPr>
        <w:t>阻垢灵</w:t>
      </w:r>
    </w:p>
    <w:p w:rsidR="00E6238F" w:rsidRDefault="007C1168">
      <w:pPr>
        <w:widowControl/>
        <w:shd w:val="clear" w:color="auto" w:fill="FFFFFF"/>
        <w:spacing w:line="420" w:lineRule="atLeast"/>
        <w:ind w:left="1140" w:hangingChars="300" w:hanging="1140"/>
        <w:jc w:val="center"/>
        <w:rPr>
          <w:rFonts w:ascii="宋体" w:hAnsi="宋体" w:cs="宋体"/>
          <w:bCs/>
          <w:kern w:val="0"/>
          <w:sz w:val="38"/>
          <w:szCs w:val="38"/>
          <w:shd w:val="clear" w:color="auto" w:fill="FFFFFF"/>
        </w:rPr>
      </w:pPr>
      <w:r>
        <w:rPr>
          <w:rFonts w:ascii="宋体" w:hAnsi="宋体" w:cs="宋体" w:hint="eastAsia"/>
          <w:bCs/>
          <w:kern w:val="0"/>
          <w:sz w:val="38"/>
          <w:szCs w:val="38"/>
          <w:shd w:val="clear" w:color="auto" w:fill="FFFFFF"/>
        </w:rPr>
        <w:t>单一来源采购的公示</w:t>
      </w:r>
    </w:p>
    <w:p w:rsidR="00E6238F" w:rsidRDefault="00E6238F">
      <w:pPr>
        <w:widowControl/>
        <w:shd w:val="clear" w:color="auto" w:fill="FFFFFF"/>
        <w:spacing w:line="420" w:lineRule="atLeast"/>
        <w:ind w:firstLine="600"/>
        <w:jc w:val="center"/>
        <w:rPr>
          <w:rFonts w:ascii="宋体" w:cs="宋体"/>
          <w:bCs/>
          <w:kern w:val="0"/>
          <w:sz w:val="38"/>
          <w:szCs w:val="38"/>
          <w:shd w:val="clear" w:color="auto" w:fill="FFFFFF"/>
        </w:rPr>
      </w:pPr>
    </w:p>
    <w:p w:rsidR="00E6238F" w:rsidRDefault="007C1168">
      <w:pPr>
        <w:widowControl/>
        <w:numPr>
          <w:ilvl w:val="0"/>
          <w:numId w:val="1"/>
        </w:numPr>
        <w:shd w:val="clear" w:color="auto" w:fill="FFFFFF"/>
        <w:spacing w:line="420" w:lineRule="atLeast"/>
        <w:ind w:firstLine="600"/>
        <w:rPr>
          <w:rFonts w:ascii="宋体" w:hAnsi="宋体"/>
          <w:kern w:val="0"/>
          <w:sz w:val="30"/>
          <w:szCs w:val="30"/>
        </w:rPr>
      </w:pPr>
      <w:bookmarkStart w:id="1" w:name="OLE_LINK2"/>
      <w:r>
        <w:rPr>
          <w:rFonts w:ascii="宋体" w:hAnsi="宋体" w:hint="eastAsia"/>
          <w:kern w:val="0"/>
          <w:sz w:val="30"/>
          <w:szCs w:val="30"/>
        </w:rPr>
        <w:t>采购单位：伊金霍洛</w:t>
      </w:r>
      <w:proofErr w:type="gramStart"/>
      <w:r>
        <w:rPr>
          <w:rFonts w:ascii="宋体" w:hAnsi="宋体" w:hint="eastAsia"/>
          <w:kern w:val="0"/>
          <w:sz w:val="30"/>
          <w:szCs w:val="30"/>
        </w:rPr>
        <w:t>旗九泰</w:t>
      </w:r>
      <w:proofErr w:type="gramEnd"/>
      <w:r>
        <w:rPr>
          <w:rFonts w:ascii="宋体" w:hAnsi="宋体" w:hint="eastAsia"/>
          <w:kern w:val="0"/>
          <w:sz w:val="30"/>
          <w:szCs w:val="30"/>
        </w:rPr>
        <w:t>热力有限责任公司</w:t>
      </w:r>
    </w:p>
    <w:p w:rsidR="00E6238F" w:rsidRDefault="007C1168">
      <w:pPr>
        <w:widowControl/>
        <w:numPr>
          <w:ilvl w:val="0"/>
          <w:numId w:val="1"/>
        </w:numPr>
        <w:shd w:val="clear" w:color="auto" w:fill="FFFFFF"/>
        <w:spacing w:line="420" w:lineRule="atLeast"/>
        <w:ind w:firstLine="60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采购项目：伊金霍洛</w:t>
      </w:r>
      <w:proofErr w:type="gramStart"/>
      <w:r>
        <w:rPr>
          <w:rFonts w:ascii="宋体" w:hAnsi="宋体" w:hint="eastAsia"/>
          <w:kern w:val="0"/>
          <w:sz w:val="30"/>
          <w:szCs w:val="30"/>
        </w:rPr>
        <w:t>旗九泰</w:t>
      </w:r>
      <w:proofErr w:type="gramEnd"/>
      <w:r>
        <w:rPr>
          <w:rFonts w:ascii="宋体" w:hAnsi="宋体" w:hint="eastAsia"/>
          <w:kern w:val="0"/>
          <w:sz w:val="30"/>
          <w:szCs w:val="30"/>
        </w:rPr>
        <w:t>热力有限责任公司采购</w:t>
      </w:r>
      <w:r w:rsidR="00824C1F">
        <w:rPr>
          <w:rFonts w:ascii="宋体" w:hAnsi="宋体" w:hint="eastAsia"/>
          <w:kern w:val="0"/>
          <w:sz w:val="30"/>
          <w:szCs w:val="30"/>
        </w:rPr>
        <w:t>阻垢灵</w:t>
      </w:r>
    </w:p>
    <w:p w:rsidR="001C2EDD" w:rsidRPr="001C2EDD" w:rsidRDefault="007C1168" w:rsidP="001C2EDD">
      <w:pPr>
        <w:ind w:leftChars="200" w:left="420" w:firstLineChars="50" w:firstLine="150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三、采购内容：共分一包，</w:t>
      </w:r>
      <w:r w:rsidR="001C2EDD" w:rsidRPr="001C2EDD">
        <w:rPr>
          <w:rFonts w:ascii="宋体" w:hAnsi="宋体" w:hint="eastAsia"/>
          <w:kern w:val="0"/>
          <w:sz w:val="30"/>
          <w:szCs w:val="30"/>
        </w:rPr>
        <w:t>兰州格瑞牌一次网</w:t>
      </w:r>
      <w:proofErr w:type="gramStart"/>
      <w:r w:rsidR="001C2EDD" w:rsidRPr="001C2EDD">
        <w:rPr>
          <w:rFonts w:ascii="宋体" w:hAnsi="宋体" w:hint="eastAsia"/>
          <w:kern w:val="0"/>
          <w:sz w:val="30"/>
          <w:szCs w:val="30"/>
        </w:rPr>
        <w:t>阻垢灵</w:t>
      </w:r>
      <w:proofErr w:type="gramEnd"/>
      <w:r w:rsidR="001C2EDD" w:rsidRPr="001C2EDD">
        <w:rPr>
          <w:rFonts w:ascii="宋体" w:hAnsi="宋体" w:hint="eastAsia"/>
          <w:kern w:val="0"/>
          <w:sz w:val="30"/>
          <w:szCs w:val="30"/>
        </w:rPr>
        <w:t>943T，二次网</w:t>
      </w:r>
      <w:proofErr w:type="gramStart"/>
      <w:r w:rsidR="001C2EDD" w:rsidRPr="001C2EDD">
        <w:rPr>
          <w:rFonts w:ascii="宋体" w:hAnsi="宋体" w:hint="eastAsia"/>
          <w:kern w:val="0"/>
          <w:sz w:val="30"/>
          <w:szCs w:val="30"/>
        </w:rPr>
        <w:t>阻垢灵</w:t>
      </w:r>
      <w:proofErr w:type="gramEnd"/>
      <w:r w:rsidR="001C2EDD" w:rsidRPr="001C2EDD">
        <w:rPr>
          <w:rFonts w:ascii="宋体" w:hAnsi="宋体" w:hint="eastAsia"/>
          <w:kern w:val="0"/>
          <w:sz w:val="30"/>
          <w:szCs w:val="30"/>
        </w:rPr>
        <w:t>943M</w:t>
      </w:r>
      <w:r w:rsidR="00136B2D">
        <w:rPr>
          <w:rFonts w:ascii="宋体" w:hAnsi="宋体" w:hint="eastAsia"/>
          <w:kern w:val="0"/>
          <w:sz w:val="30"/>
          <w:szCs w:val="30"/>
        </w:rPr>
        <w:t>,具体</w:t>
      </w:r>
      <w:r w:rsidR="00136B2D">
        <w:rPr>
          <w:rFonts w:ascii="宋体" w:hAnsi="宋体"/>
          <w:kern w:val="0"/>
          <w:sz w:val="30"/>
          <w:szCs w:val="30"/>
        </w:rPr>
        <w:t>参数详见附件。</w:t>
      </w:r>
    </w:p>
    <w:p w:rsidR="00E6238F" w:rsidRDefault="007C1168">
      <w:pPr>
        <w:widowControl/>
        <w:shd w:val="clear" w:color="auto" w:fill="FFFFFF"/>
        <w:spacing w:line="420" w:lineRule="atLeast"/>
        <w:ind w:firstLineChars="200" w:firstLine="60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四、预算金额：</w:t>
      </w:r>
      <w:r w:rsidR="005121FC">
        <w:rPr>
          <w:rFonts w:ascii="宋体" w:hAnsi="宋体"/>
          <w:kern w:val="0"/>
          <w:sz w:val="30"/>
          <w:szCs w:val="30"/>
        </w:rPr>
        <w:t>612000</w:t>
      </w:r>
      <w:r>
        <w:rPr>
          <w:rFonts w:ascii="宋体" w:hAnsi="宋体" w:hint="eastAsia"/>
          <w:kern w:val="0"/>
          <w:sz w:val="30"/>
          <w:szCs w:val="30"/>
        </w:rPr>
        <w:t>元。</w:t>
      </w:r>
    </w:p>
    <w:p w:rsidR="00E6238F" w:rsidRPr="005121FC" w:rsidRDefault="007C1168" w:rsidP="005121FC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kern w:val="0"/>
          <w:sz w:val="30"/>
          <w:szCs w:val="30"/>
        </w:rPr>
        <w:t>五、采购项目供应商：</w:t>
      </w:r>
      <w:proofErr w:type="gramStart"/>
      <w:r w:rsidR="005121FC" w:rsidRPr="005121FC">
        <w:rPr>
          <w:rFonts w:ascii="宋体" w:hAnsi="宋体" w:hint="eastAsia"/>
          <w:kern w:val="0"/>
          <w:sz w:val="30"/>
          <w:szCs w:val="30"/>
        </w:rPr>
        <w:t>邢台多元</w:t>
      </w:r>
      <w:proofErr w:type="gramEnd"/>
      <w:r w:rsidR="005121FC" w:rsidRPr="005121FC">
        <w:rPr>
          <w:rFonts w:ascii="宋体" w:hAnsi="宋体" w:hint="eastAsia"/>
          <w:kern w:val="0"/>
          <w:sz w:val="30"/>
          <w:szCs w:val="30"/>
        </w:rPr>
        <w:t>环保科技有限公司</w:t>
      </w:r>
      <w:r>
        <w:rPr>
          <w:rFonts w:ascii="宋体" w:hAnsi="宋体" w:hint="eastAsia"/>
          <w:kern w:val="0"/>
          <w:sz w:val="30"/>
          <w:szCs w:val="30"/>
        </w:rPr>
        <w:t>。</w:t>
      </w:r>
    </w:p>
    <w:p w:rsidR="00E6238F" w:rsidRDefault="007C1168">
      <w:pPr>
        <w:widowControl/>
        <w:shd w:val="clear" w:color="auto" w:fill="FFFFFF"/>
        <w:spacing w:line="420" w:lineRule="atLeast"/>
        <w:ind w:firstLine="600"/>
        <w:rPr>
          <w:rFonts w:ascii="Times New Roman" w:hAnsi="Times New Roman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六、拟采用采购方式：单一来源</w:t>
      </w:r>
    </w:p>
    <w:p w:rsidR="00E6238F" w:rsidRDefault="007C1168">
      <w:pPr>
        <w:ind w:firstLineChars="200" w:firstLine="60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七、申请理由：</w:t>
      </w:r>
    </w:p>
    <w:p w:rsidR="000155D3" w:rsidRPr="000155D3" w:rsidRDefault="000155D3" w:rsidP="000155D3">
      <w:pPr>
        <w:ind w:firstLineChars="200" w:firstLine="600"/>
        <w:rPr>
          <w:rFonts w:ascii="宋体" w:hAnsi="宋体"/>
          <w:kern w:val="0"/>
          <w:sz w:val="30"/>
          <w:szCs w:val="30"/>
        </w:rPr>
      </w:pPr>
      <w:r w:rsidRPr="000155D3">
        <w:rPr>
          <w:rFonts w:ascii="宋体" w:hAnsi="宋体" w:hint="eastAsia"/>
          <w:kern w:val="0"/>
          <w:sz w:val="30"/>
          <w:szCs w:val="30"/>
        </w:rPr>
        <w:t>为了防止供热管道结垢腐蚀，延长管道使用寿命，保证</w:t>
      </w:r>
      <w:proofErr w:type="gramStart"/>
      <w:r w:rsidRPr="000155D3">
        <w:rPr>
          <w:rFonts w:ascii="宋体" w:hAnsi="宋体" w:hint="eastAsia"/>
          <w:kern w:val="0"/>
          <w:sz w:val="30"/>
          <w:szCs w:val="30"/>
        </w:rPr>
        <w:t>热用户</w:t>
      </w:r>
      <w:proofErr w:type="gramEnd"/>
      <w:r w:rsidRPr="000155D3">
        <w:rPr>
          <w:rFonts w:ascii="宋体" w:hAnsi="宋体" w:hint="eastAsia"/>
          <w:kern w:val="0"/>
          <w:sz w:val="30"/>
          <w:szCs w:val="30"/>
        </w:rPr>
        <w:t>的正常稳定用暖，因此需给管网加注阻垢灵药剂，我公司一直以来用格瑞牌阻垢灵，现管网水内溶有大量的格瑞牌阻垢灵，因各</w:t>
      </w:r>
      <w:proofErr w:type="gramStart"/>
      <w:r w:rsidRPr="000155D3">
        <w:rPr>
          <w:rFonts w:ascii="宋体" w:hAnsi="宋体" w:hint="eastAsia"/>
          <w:kern w:val="0"/>
          <w:sz w:val="30"/>
          <w:szCs w:val="30"/>
        </w:rPr>
        <w:t>阻垢灵厂家</w:t>
      </w:r>
      <w:proofErr w:type="gramEnd"/>
      <w:r w:rsidRPr="000155D3">
        <w:rPr>
          <w:rFonts w:ascii="宋体" w:hAnsi="宋体" w:hint="eastAsia"/>
          <w:kern w:val="0"/>
          <w:sz w:val="30"/>
          <w:szCs w:val="30"/>
        </w:rPr>
        <w:t>对自主研发的</w:t>
      </w:r>
      <w:proofErr w:type="gramStart"/>
      <w:r w:rsidRPr="000155D3">
        <w:rPr>
          <w:rFonts w:ascii="宋体" w:hAnsi="宋体" w:hint="eastAsia"/>
          <w:kern w:val="0"/>
          <w:sz w:val="30"/>
          <w:szCs w:val="30"/>
        </w:rPr>
        <w:t>阻垢灵成分</w:t>
      </w:r>
      <w:proofErr w:type="gramEnd"/>
      <w:r w:rsidRPr="000155D3">
        <w:rPr>
          <w:rFonts w:ascii="宋体" w:hAnsi="宋体" w:hint="eastAsia"/>
          <w:kern w:val="0"/>
          <w:sz w:val="30"/>
          <w:szCs w:val="30"/>
        </w:rPr>
        <w:t>配方加以保密，为了保证新加</w:t>
      </w:r>
      <w:proofErr w:type="gramStart"/>
      <w:r w:rsidRPr="000155D3">
        <w:rPr>
          <w:rFonts w:ascii="宋体" w:hAnsi="宋体" w:hint="eastAsia"/>
          <w:kern w:val="0"/>
          <w:sz w:val="30"/>
          <w:szCs w:val="30"/>
        </w:rPr>
        <w:t>阻垢灵不</w:t>
      </w:r>
      <w:proofErr w:type="gramEnd"/>
      <w:r w:rsidRPr="000155D3">
        <w:rPr>
          <w:rFonts w:ascii="宋体" w:hAnsi="宋体" w:hint="eastAsia"/>
          <w:kern w:val="0"/>
          <w:sz w:val="30"/>
          <w:szCs w:val="30"/>
        </w:rPr>
        <w:t>与原管网内部的药品发生化学反应，造成供热管道腐蚀，对管道有不良影响，影响供热，现计划对一次管网，二次管网进行补加阻垢药剂，故</w:t>
      </w:r>
      <w:r w:rsidR="00534BD2">
        <w:rPr>
          <w:rFonts w:ascii="宋体" w:hAnsi="宋体" w:hint="eastAsia"/>
          <w:kern w:val="0"/>
          <w:sz w:val="30"/>
          <w:szCs w:val="30"/>
        </w:rPr>
        <w:t>拟</w:t>
      </w:r>
      <w:r w:rsidRPr="000155D3">
        <w:rPr>
          <w:rFonts w:ascii="宋体" w:hAnsi="宋体" w:hint="eastAsia"/>
          <w:kern w:val="0"/>
          <w:sz w:val="30"/>
          <w:szCs w:val="30"/>
        </w:rPr>
        <w:t>采用单一来源采购方式采购一次管网</w:t>
      </w:r>
      <w:proofErr w:type="gramStart"/>
      <w:r w:rsidRPr="000155D3">
        <w:rPr>
          <w:rFonts w:ascii="宋体" w:hAnsi="宋体" w:hint="eastAsia"/>
          <w:kern w:val="0"/>
          <w:sz w:val="30"/>
          <w:szCs w:val="30"/>
        </w:rPr>
        <w:t>阻垢灵</w:t>
      </w:r>
      <w:proofErr w:type="gramEnd"/>
      <w:r w:rsidRPr="000155D3">
        <w:rPr>
          <w:rFonts w:ascii="宋体" w:hAnsi="宋体" w:hint="eastAsia"/>
          <w:kern w:val="0"/>
          <w:sz w:val="30"/>
          <w:szCs w:val="30"/>
        </w:rPr>
        <w:t>943T 8吨、二次管网</w:t>
      </w:r>
      <w:proofErr w:type="gramStart"/>
      <w:r w:rsidRPr="000155D3">
        <w:rPr>
          <w:rFonts w:ascii="宋体" w:hAnsi="宋体" w:hint="eastAsia"/>
          <w:kern w:val="0"/>
          <w:sz w:val="30"/>
          <w:szCs w:val="30"/>
        </w:rPr>
        <w:t>阻垢灵</w:t>
      </w:r>
      <w:proofErr w:type="gramEnd"/>
      <w:r w:rsidRPr="000155D3">
        <w:rPr>
          <w:rFonts w:ascii="宋体" w:hAnsi="宋体" w:hint="eastAsia"/>
          <w:kern w:val="0"/>
          <w:sz w:val="30"/>
          <w:szCs w:val="30"/>
        </w:rPr>
        <w:t>943M 5吨。</w:t>
      </w:r>
    </w:p>
    <w:p w:rsidR="000155D3" w:rsidRPr="000155D3" w:rsidRDefault="000155D3" w:rsidP="000155D3">
      <w:pPr>
        <w:rPr>
          <w:rFonts w:ascii="宋体" w:hAnsi="宋体"/>
          <w:kern w:val="0"/>
          <w:sz w:val="30"/>
          <w:szCs w:val="30"/>
        </w:rPr>
      </w:pPr>
      <w:r w:rsidRPr="000155D3">
        <w:rPr>
          <w:rFonts w:ascii="宋体" w:hAnsi="宋体" w:hint="eastAsia"/>
          <w:kern w:val="0"/>
          <w:sz w:val="30"/>
          <w:szCs w:val="30"/>
        </w:rPr>
        <w:t xml:space="preserve">     </w:t>
      </w:r>
      <w:proofErr w:type="gramStart"/>
      <w:r w:rsidRPr="000155D3">
        <w:rPr>
          <w:rFonts w:ascii="宋体" w:hAnsi="宋体" w:hint="eastAsia"/>
          <w:kern w:val="0"/>
          <w:sz w:val="30"/>
          <w:szCs w:val="30"/>
        </w:rPr>
        <w:t>邢台多元</w:t>
      </w:r>
      <w:proofErr w:type="gramEnd"/>
      <w:r w:rsidRPr="000155D3">
        <w:rPr>
          <w:rFonts w:ascii="宋体" w:hAnsi="宋体" w:hint="eastAsia"/>
          <w:kern w:val="0"/>
          <w:sz w:val="30"/>
          <w:szCs w:val="30"/>
        </w:rPr>
        <w:t>环保科技有限公司为兰州格瑞牌</w:t>
      </w:r>
      <w:proofErr w:type="gramStart"/>
      <w:r w:rsidRPr="000155D3">
        <w:rPr>
          <w:rFonts w:ascii="宋体" w:hAnsi="宋体" w:hint="eastAsia"/>
          <w:kern w:val="0"/>
          <w:sz w:val="30"/>
          <w:szCs w:val="30"/>
        </w:rPr>
        <w:t>阻垢灵在</w:t>
      </w:r>
      <w:proofErr w:type="gramEnd"/>
      <w:r w:rsidRPr="000155D3">
        <w:rPr>
          <w:rFonts w:ascii="宋体" w:hAnsi="宋体" w:hint="eastAsia"/>
          <w:kern w:val="0"/>
          <w:sz w:val="30"/>
          <w:szCs w:val="30"/>
        </w:rPr>
        <w:t>鄂尔多斯地区的代理商，由于厂家的区域保护政策，故</w:t>
      </w:r>
      <w:r w:rsidR="00534BD2">
        <w:rPr>
          <w:rFonts w:ascii="宋体" w:hAnsi="宋体" w:hint="eastAsia"/>
          <w:kern w:val="0"/>
          <w:sz w:val="30"/>
          <w:szCs w:val="30"/>
        </w:rPr>
        <w:t>拟</w:t>
      </w:r>
      <w:r w:rsidRPr="000155D3">
        <w:rPr>
          <w:rFonts w:ascii="宋体" w:hAnsi="宋体" w:hint="eastAsia"/>
          <w:kern w:val="0"/>
          <w:sz w:val="30"/>
          <w:szCs w:val="30"/>
        </w:rPr>
        <w:t>采用单一来源采购方式向该公司采购一批格瑞牌阻垢灵。</w:t>
      </w:r>
    </w:p>
    <w:p w:rsidR="00E6238F" w:rsidRDefault="007C1168">
      <w:pPr>
        <w:widowControl/>
        <w:shd w:val="clear" w:color="auto" w:fill="FFFFFF"/>
        <w:spacing w:line="420" w:lineRule="atLeast"/>
        <w:ind w:firstLineChars="200" w:firstLine="600"/>
        <w:rPr>
          <w:rFonts w:ascii="Times New Roman" w:hAnsi="Times New Roman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八、联系方式</w:t>
      </w:r>
    </w:p>
    <w:p w:rsidR="00E6238F" w:rsidRDefault="007C1168">
      <w:pPr>
        <w:widowControl/>
        <w:shd w:val="clear" w:color="auto" w:fill="FFFFFF"/>
        <w:spacing w:line="420" w:lineRule="atLeast"/>
        <w:ind w:firstLine="600"/>
        <w:rPr>
          <w:rFonts w:ascii="Times New Roman" w:hAnsi="Times New Roman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现将以上情况公示，有异议，请于公示之日起五个工作日（</w:t>
      </w:r>
      <w:r>
        <w:rPr>
          <w:rFonts w:ascii="宋体" w:hAnsi="宋体"/>
          <w:kern w:val="0"/>
          <w:sz w:val="30"/>
          <w:szCs w:val="30"/>
        </w:rPr>
        <w:t>201</w:t>
      </w:r>
      <w:r>
        <w:rPr>
          <w:rFonts w:ascii="宋体" w:hAnsi="宋体" w:hint="eastAsia"/>
          <w:kern w:val="0"/>
          <w:sz w:val="30"/>
          <w:szCs w:val="30"/>
        </w:rPr>
        <w:t>9年</w:t>
      </w:r>
      <w:r w:rsidR="000B6A8B">
        <w:rPr>
          <w:rFonts w:ascii="宋体" w:hAnsi="宋体"/>
          <w:kern w:val="0"/>
          <w:sz w:val="30"/>
          <w:szCs w:val="30"/>
        </w:rPr>
        <w:t>9</w:t>
      </w:r>
      <w:r>
        <w:rPr>
          <w:rFonts w:ascii="宋体" w:hAnsi="宋体" w:hint="eastAsia"/>
          <w:kern w:val="0"/>
          <w:sz w:val="30"/>
          <w:szCs w:val="30"/>
        </w:rPr>
        <w:t>月</w:t>
      </w:r>
      <w:r w:rsidR="000B6A8B">
        <w:rPr>
          <w:rFonts w:ascii="宋体" w:hAnsi="宋体"/>
          <w:kern w:val="0"/>
          <w:sz w:val="30"/>
          <w:szCs w:val="30"/>
        </w:rPr>
        <w:t>12</w:t>
      </w:r>
      <w:r>
        <w:rPr>
          <w:rFonts w:ascii="宋体" w:hAnsi="宋体" w:hint="eastAsia"/>
          <w:kern w:val="0"/>
          <w:sz w:val="30"/>
          <w:szCs w:val="30"/>
        </w:rPr>
        <w:t>日</w:t>
      </w:r>
      <w:r>
        <w:rPr>
          <w:rFonts w:ascii="宋体" w:hAnsi="宋体"/>
          <w:kern w:val="0"/>
          <w:sz w:val="30"/>
          <w:szCs w:val="30"/>
        </w:rPr>
        <w:t>-201</w:t>
      </w:r>
      <w:r>
        <w:rPr>
          <w:rFonts w:ascii="宋体" w:hAnsi="宋体" w:hint="eastAsia"/>
          <w:kern w:val="0"/>
          <w:sz w:val="30"/>
          <w:szCs w:val="30"/>
        </w:rPr>
        <w:t>9年</w:t>
      </w:r>
      <w:r w:rsidR="000B6A8B">
        <w:rPr>
          <w:rFonts w:ascii="宋体" w:hAnsi="宋体"/>
          <w:kern w:val="0"/>
          <w:sz w:val="30"/>
          <w:szCs w:val="30"/>
        </w:rPr>
        <w:t>9</w:t>
      </w:r>
      <w:r>
        <w:rPr>
          <w:rFonts w:ascii="宋体" w:hAnsi="宋体" w:hint="eastAsia"/>
          <w:kern w:val="0"/>
          <w:sz w:val="30"/>
          <w:szCs w:val="30"/>
        </w:rPr>
        <w:t>月</w:t>
      </w:r>
      <w:r w:rsidR="000B6A8B">
        <w:rPr>
          <w:rFonts w:ascii="宋体" w:hAnsi="宋体"/>
          <w:kern w:val="0"/>
          <w:sz w:val="30"/>
          <w:szCs w:val="30"/>
        </w:rPr>
        <w:t>20</w:t>
      </w:r>
      <w:r>
        <w:rPr>
          <w:rFonts w:ascii="宋体" w:hAnsi="宋体" w:hint="eastAsia"/>
          <w:kern w:val="0"/>
          <w:sz w:val="30"/>
          <w:szCs w:val="30"/>
        </w:rPr>
        <w:t>日）内携带书面材料与以下联系人联系，逾期提出的异议将不再受理。</w:t>
      </w:r>
    </w:p>
    <w:p w:rsidR="007C1168" w:rsidRDefault="007C1168" w:rsidP="007C1168">
      <w:pPr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kern w:val="0"/>
          <w:sz w:val="30"/>
          <w:szCs w:val="30"/>
        </w:rPr>
        <w:t>采购单位联系人：</w:t>
      </w:r>
      <w:r w:rsidRPr="007C1168">
        <w:rPr>
          <w:rFonts w:ascii="宋体" w:hAnsi="宋体" w:hint="eastAsia"/>
          <w:kern w:val="0"/>
          <w:sz w:val="30"/>
          <w:szCs w:val="30"/>
        </w:rPr>
        <w:t>乔女士</w:t>
      </w:r>
      <w:r>
        <w:rPr>
          <w:rFonts w:ascii="宋体" w:hAnsi="宋体"/>
          <w:kern w:val="0"/>
          <w:sz w:val="30"/>
          <w:szCs w:val="30"/>
        </w:rPr>
        <w:t xml:space="preserve">     </w:t>
      </w:r>
      <w:r>
        <w:rPr>
          <w:rFonts w:ascii="宋体" w:hAnsi="宋体" w:hint="eastAsia"/>
          <w:kern w:val="0"/>
          <w:sz w:val="30"/>
          <w:szCs w:val="30"/>
        </w:rPr>
        <w:t xml:space="preserve">   </w:t>
      </w:r>
      <w:r>
        <w:rPr>
          <w:rFonts w:ascii="宋体" w:hAnsi="宋体"/>
          <w:kern w:val="0"/>
          <w:sz w:val="30"/>
          <w:szCs w:val="30"/>
        </w:rPr>
        <w:t xml:space="preserve"> </w:t>
      </w:r>
      <w:r w:rsidR="00534BD2">
        <w:rPr>
          <w:rFonts w:ascii="宋体" w:hAnsi="宋体"/>
          <w:kern w:val="0"/>
          <w:sz w:val="30"/>
          <w:szCs w:val="30"/>
        </w:rPr>
        <w:t xml:space="preserve"> </w:t>
      </w:r>
      <w:r>
        <w:rPr>
          <w:rFonts w:ascii="宋体" w:hAnsi="宋体" w:hint="eastAsia"/>
          <w:kern w:val="0"/>
          <w:sz w:val="30"/>
          <w:szCs w:val="30"/>
        </w:rPr>
        <w:t>联系电话：</w:t>
      </w:r>
      <w:r w:rsidR="00534BD2">
        <w:rPr>
          <w:rFonts w:ascii="宋体" w:hAnsi="宋体" w:hint="eastAsia"/>
          <w:kern w:val="0"/>
          <w:sz w:val="30"/>
          <w:szCs w:val="30"/>
        </w:rPr>
        <w:t>1</w:t>
      </w:r>
      <w:r>
        <w:rPr>
          <w:rFonts w:ascii="仿宋_GB2312" w:eastAsia="仿宋_GB2312" w:hint="eastAsia"/>
          <w:sz w:val="32"/>
          <w:szCs w:val="32"/>
        </w:rPr>
        <w:t>5047796657</w:t>
      </w:r>
    </w:p>
    <w:p w:rsidR="00E6238F" w:rsidRDefault="007C1168">
      <w:pPr>
        <w:widowControl/>
        <w:shd w:val="clear" w:color="auto" w:fill="FFFFFF"/>
        <w:spacing w:line="420" w:lineRule="atLeast"/>
        <w:rPr>
          <w:rFonts w:ascii="Times New Roman" w:hAnsi="Times New Roman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采购监督管理办联系人：赵女士</w:t>
      </w:r>
      <w:r>
        <w:rPr>
          <w:rFonts w:ascii="宋体"/>
          <w:kern w:val="0"/>
          <w:sz w:val="30"/>
          <w:szCs w:val="30"/>
        </w:rPr>
        <w:t> </w:t>
      </w:r>
      <w:r>
        <w:rPr>
          <w:rFonts w:ascii="宋体" w:hAnsi="宋体"/>
          <w:kern w:val="0"/>
          <w:sz w:val="30"/>
          <w:szCs w:val="30"/>
        </w:rPr>
        <w:t xml:space="preserve">   </w:t>
      </w:r>
      <w:r w:rsidR="00534BD2">
        <w:rPr>
          <w:rFonts w:ascii="宋体" w:hAnsi="宋体"/>
          <w:kern w:val="0"/>
          <w:sz w:val="30"/>
          <w:szCs w:val="30"/>
        </w:rPr>
        <w:t xml:space="preserve"> </w:t>
      </w:r>
      <w:r>
        <w:rPr>
          <w:rFonts w:ascii="宋体" w:hAnsi="宋体" w:hint="eastAsia"/>
          <w:kern w:val="0"/>
          <w:sz w:val="30"/>
          <w:szCs w:val="30"/>
        </w:rPr>
        <w:t>联系电话：</w:t>
      </w:r>
      <w:r>
        <w:rPr>
          <w:rFonts w:ascii="宋体" w:hAnsi="宋体"/>
          <w:kern w:val="0"/>
          <w:sz w:val="30"/>
          <w:szCs w:val="30"/>
        </w:rPr>
        <w:t>0477-8690039</w:t>
      </w:r>
    </w:p>
    <w:p w:rsidR="00E6238F" w:rsidRDefault="007C1168">
      <w:pPr>
        <w:widowControl/>
        <w:shd w:val="clear" w:color="auto" w:fill="FFFFFF"/>
        <w:spacing w:line="420" w:lineRule="atLeast"/>
        <w:rPr>
          <w:rFonts w:ascii="宋体" w:hAnsi="宋体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交易中心联系人</w:t>
      </w:r>
      <w:r>
        <w:rPr>
          <w:rFonts w:ascii="宋体" w:hAnsi="宋体" w:hint="eastAsia"/>
          <w:kern w:val="0"/>
          <w:sz w:val="30"/>
          <w:szCs w:val="30"/>
        </w:rPr>
        <w:t>：杨先生</w:t>
      </w:r>
      <w:r>
        <w:rPr>
          <w:rFonts w:ascii="宋体"/>
          <w:kern w:val="0"/>
          <w:sz w:val="30"/>
          <w:szCs w:val="30"/>
        </w:rPr>
        <w:t>  </w:t>
      </w:r>
      <w:r>
        <w:rPr>
          <w:rFonts w:ascii="宋体" w:hAnsi="宋体"/>
          <w:kern w:val="0"/>
          <w:sz w:val="30"/>
          <w:szCs w:val="30"/>
        </w:rPr>
        <w:t xml:space="preserve">         </w:t>
      </w:r>
      <w:r>
        <w:rPr>
          <w:rFonts w:ascii="宋体" w:hAnsi="宋体" w:hint="eastAsia"/>
          <w:kern w:val="0"/>
          <w:sz w:val="30"/>
          <w:szCs w:val="30"/>
        </w:rPr>
        <w:t>联系电话：</w:t>
      </w:r>
      <w:r>
        <w:rPr>
          <w:rFonts w:ascii="宋体" w:hAnsi="宋体"/>
          <w:kern w:val="0"/>
          <w:sz w:val="30"/>
          <w:szCs w:val="30"/>
        </w:rPr>
        <w:t>0477-8960009</w:t>
      </w:r>
    </w:p>
    <w:p w:rsidR="00E6238F" w:rsidRDefault="007C1168">
      <w:pPr>
        <w:widowControl/>
        <w:shd w:val="clear" w:color="auto" w:fill="FFFFFF"/>
        <w:spacing w:line="420" w:lineRule="atLeast"/>
        <w:ind w:firstLine="600"/>
        <w:rPr>
          <w:rFonts w:ascii="宋体"/>
          <w:kern w:val="0"/>
          <w:sz w:val="30"/>
          <w:szCs w:val="30"/>
        </w:rPr>
      </w:pPr>
      <w:r>
        <w:rPr>
          <w:rFonts w:ascii="宋体"/>
          <w:kern w:val="0"/>
          <w:sz w:val="30"/>
          <w:szCs w:val="30"/>
        </w:rPr>
        <w:t>             </w:t>
      </w:r>
      <w:r>
        <w:rPr>
          <w:rFonts w:ascii="宋体" w:hAnsi="宋体"/>
          <w:kern w:val="0"/>
          <w:sz w:val="30"/>
          <w:szCs w:val="30"/>
        </w:rPr>
        <w:t xml:space="preserve">         </w:t>
      </w:r>
      <w:r>
        <w:rPr>
          <w:rFonts w:ascii="宋体" w:hAnsi="宋体" w:hint="eastAsia"/>
          <w:kern w:val="0"/>
          <w:sz w:val="30"/>
          <w:szCs w:val="30"/>
        </w:rPr>
        <w:t>鄂尔多斯市伊金霍洛旗公共资源交易中心</w:t>
      </w:r>
    </w:p>
    <w:p w:rsidR="00E6238F" w:rsidRDefault="00A46C92">
      <w:pPr>
        <w:widowControl/>
        <w:shd w:val="clear" w:color="auto" w:fill="FFFFFF"/>
        <w:spacing w:line="420" w:lineRule="atLeast"/>
        <w:ind w:right="600" w:firstLine="600"/>
        <w:jc w:val="center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 xml:space="preserve">    </w:t>
      </w:r>
      <w:r w:rsidR="007C1168">
        <w:rPr>
          <w:rFonts w:ascii="宋体" w:hAnsi="宋体" w:hint="eastAsia"/>
          <w:kern w:val="0"/>
          <w:sz w:val="30"/>
          <w:szCs w:val="30"/>
        </w:rPr>
        <w:t>二〇一九年</w:t>
      </w:r>
      <w:r>
        <w:rPr>
          <w:rFonts w:ascii="宋体" w:hAnsi="宋体" w:hint="eastAsia"/>
          <w:kern w:val="0"/>
          <w:sz w:val="30"/>
          <w:szCs w:val="30"/>
        </w:rPr>
        <w:t>九</w:t>
      </w:r>
      <w:r w:rsidR="007C1168">
        <w:rPr>
          <w:rFonts w:ascii="宋体" w:hAnsi="宋体" w:hint="eastAsia"/>
          <w:kern w:val="0"/>
          <w:sz w:val="30"/>
          <w:szCs w:val="30"/>
        </w:rPr>
        <w:t>月</w:t>
      </w:r>
      <w:r w:rsidR="00A85359">
        <w:rPr>
          <w:rFonts w:ascii="宋体" w:hAnsi="宋体" w:hint="eastAsia"/>
          <w:kern w:val="0"/>
          <w:sz w:val="30"/>
          <w:szCs w:val="30"/>
        </w:rPr>
        <w:t>十二</w:t>
      </w:r>
      <w:r w:rsidR="007C1168">
        <w:rPr>
          <w:rFonts w:ascii="宋体" w:hAnsi="宋体" w:hint="eastAsia"/>
          <w:kern w:val="0"/>
          <w:sz w:val="30"/>
          <w:szCs w:val="30"/>
        </w:rPr>
        <w:t>日</w:t>
      </w:r>
    </w:p>
    <w:p w:rsidR="00F40BFA" w:rsidRDefault="00F40BFA">
      <w:pPr>
        <w:widowControl/>
        <w:shd w:val="clear" w:color="auto" w:fill="FFFFFF"/>
        <w:spacing w:line="420" w:lineRule="atLeast"/>
        <w:ind w:right="600" w:firstLine="600"/>
        <w:jc w:val="center"/>
        <w:rPr>
          <w:rFonts w:ascii="宋体" w:hAnsi="宋体"/>
          <w:kern w:val="0"/>
          <w:sz w:val="30"/>
          <w:szCs w:val="30"/>
        </w:rPr>
      </w:pPr>
    </w:p>
    <w:p w:rsidR="00F40BFA" w:rsidRPr="00F40BFA" w:rsidRDefault="00F40BFA" w:rsidP="00F40BFA">
      <w:pPr>
        <w:widowControl/>
        <w:shd w:val="clear" w:color="auto" w:fill="FFFFFF"/>
        <w:spacing w:line="420" w:lineRule="atLeast"/>
        <w:ind w:right="600" w:firstLine="600"/>
        <w:jc w:val="left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lastRenderedPageBreak/>
        <w:t>附件</w:t>
      </w:r>
      <w:r>
        <w:rPr>
          <w:rFonts w:ascii="宋体" w:hAnsi="宋体"/>
          <w:kern w:val="0"/>
          <w:sz w:val="30"/>
          <w:szCs w:val="30"/>
        </w:rPr>
        <w:t>：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F40BFA" w:rsidTr="00CC6665">
        <w:tc>
          <w:tcPr>
            <w:tcW w:w="8522" w:type="dxa"/>
            <w:gridSpan w:val="2"/>
          </w:tcPr>
          <w:p w:rsidR="00F40BFA" w:rsidRDefault="00F40BFA" w:rsidP="00CC6665">
            <w:pPr>
              <w:ind w:firstLineChars="1450" w:firstLine="305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GR-943T</w:t>
            </w:r>
            <w:r>
              <w:rPr>
                <w:rFonts w:hint="eastAsia"/>
                <w:b/>
                <w:szCs w:val="21"/>
              </w:rPr>
              <w:t>供热锅炉</w:t>
            </w:r>
            <w:proofErr w:type="gramStart"/>
            <w:r>
              <w:rPr>
                <w:rFonts w:hint="eastAsia"/>
                <w:b/>
                <w:szCs w:val="21"/>
              </w:rPr>
              <w:t>克垢灵</w:t>
            </w:r>
            <w:proofErr w:type="gramEnd"/>
          </w:p>
        </w:tc>
      </w:tr>
      <w:tr w:rsidR="00F40BFA" w:rsidTr="00CC6665">
        <w:tc>
          <w:tcPr>
            <w:tcW w:w="4261" w:type="dxa"/>
          </w:tcPr>
          <w:p w:rsidR="00F40BFA" w:rsidRDefault="00F40BFA" w:rsidP="00CC6665">
            <w:pPr>
              <w:ind w:firstLineChars="750" w:firstLine="1581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4261" w:type="dxa"/>
          </w:tcPr>
          <w:p w:rsidR="00F40BFA" w:rsidRDefault="00F40BFA" w:rsidP="00CC6665">
            <w:pPr>
              <w:ind w:firstLineChars="600" w:firstLine="126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标</w:t>
            </w:r>
          </w:p>
        </w:tc>
      </w:tr>
      <w:tr w:rsidR="00F40BFA" w:rsidTr="00CC6665">
        <w:tc>
          <w:tcPr>
            <w:tcW w:w="4261" w:type="dxa"/>
          </w:tcPr>
          <w:p w:rsidR="00F40BFA" w:rsidRDefault="00F40BFA" w:rsidP="00CC666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外观</w:t>
            </w:r>
          </w:p>
        </w:tc>
        <w:tc>
          <w:tcPr>
            <w:tcW w:w="4261" w:type="dxa"/>
          </w:tcPr>
          <w:p w:rsidR="00F40BFA" w:rsidRDefault="00F40BFA" w:rsidP="00CC6665">
            <w:pPr>
              <w:ind w:firstLineChars="400" w:firstLine="843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浅褐色液体</w:t>
            </w:r>
          </w:p>
        </w:tc>
      </w:tr>
      <w:tr w:rsidR="00F40BFA" w:rsidTr="00CC6665">
        <w:tc>
          <w:tcPr>
            <w:tcW w:w="4261" w:type="dxa"/>
          </w:tcPr>
          <w:p w:rsidR="00F40BFA" w:rsidRDefault="00F40BFA" w:rsidP="00CC666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密度（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0℃</w:t>
            </w:r>
            <w:r>
              <w:rPr>
                <w:rFonts w:hint="eastAsia"/>
                <w:b/>
                <w:szCs w:val="21"/>
              </w:rPr>
              <w:t>），</w:t>
            </w:r>
            <w:r>
              <w:rPr>
                <w:rFonts w:hint="eastAsia"/>
                <w:b/>
                <w:szCs w:val="21"/>
              </w:rPr>
              <w:t xml:space="preserve">              g/cm</w:t>
            </w:r>
            <w:r>
              <w:rPr>
                <w:rFonts w:hint="eastAsia"/>
                <w:b/>
                <w:szCs w:val="21"/>
                <w:vertAlign w:val="superscript"/>
              </w:rPr>
              <w:t>3</w:t>
            </w:r>
          </w:p>
        </w:tc>
        <w:tc>
          <w:tcPr>
            <w:tcW w:w="4261" w:type="dxa"/>
          </w:tcPr>
          <w:p w:rsidR="00F40BFA" w:rsidRDefault="00F40BFA" w:rsidP="00CC666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 xml:space="preserve"> ＞1.08</w:t>
            </w:r>
          </w:p>
        </w:tc>
      </w:tr>
      <w:tr w:rsidR="00F40BFA" w:rsidTr="00CC6665">
        <w:tc>
          <w:tcPr>
            <w:tcW w:w="4261" w:type="dxa"/>
          </w:tcPr>
          <w:p w:rsidR="00F40BFA" w:rsidRDefault="00F40BFA" w:rsidP="00CC666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阻垢率，</w:t>
            </w:r>
            <w:r>
              <w:rPr>
                <w:rFonts w:hint="eastAsia"/>
                <w:b/>
                <w:szCs w:val="21"/>
              </w:rPr>
              <w:t xml:space="preserve">                   %</w:t>
            </w:r>
          </w:p>
        </w:tc>
        <w:tc>
          <w:tcPr>
            <w:tcW w:w="4261" w:type="dxa"/>
          </w:tcPr>
          <w:p w:rsidR="00F40BFA" w:rsidRDefault="00F40BFA" w:rsidP="00CC666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 xml:space="preserve"> ≥95</w:t>
            </w:r>
          </w:p>
        </w:tc>
      </w:tr>
      <w:tr w:rsidR="00F40BFA" w:rsidTr="00CC6665">
        <w:tc>
          <w:tcPr>
            <w:tcW w:w="4261" w:type="dxa"/>
          </w:tcPr>
          <w:p w:rsidR="00F40BFA" w:rsidRDefault="00F40BFA" w:rsidP="00CC666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腐蚀率，</w:t>
            </w:r>
            <w:r>
              <w:rPr>
                <w:rFonts w:hint="eastAsia"/>
                <w:b/>
                <w:szCs w:val="21"/>
              </w:rPr>
              <w:t xml:space="preserve">                  mm/a</w:t>
            </w:r>
          </w:p>
        </w:tc>
        <w:tc>
          <w:tcPr>
            <w:tcW w:w="4261" w:type="dxa"/>
          </w:tcPr>
          <w:p w:rsidR="00F40BFA" w:rsidRDefault="00F40BFA" w:rsidP="00CC666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 xml:space="preserve"> ﹤0.07</w:t>
            </w:r>
          </w:p>
        </w:tc>
      </w:tr>
      <w:tr w:rsidR="00F40BFA" w:rsidTr="00CC6665">
        <w:tc>
          <w:tcPr>
            <w:tcW w:w="4261" w:type="dxa"/>
          </w:tcPr>
          <w:p w:rsidR="00F40BFA" w:rsidRDefault="00F40BFA" w:rsidP="00CC666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PH(1%</w:t>
            </w:r>
            <w:r>
              <w:rPr>
                <w:rFonts w:hint="eastAsia"/>
                <w:b/>
                <w:szCs w:val="21"/>
              </w:rPr>
              <w:t>水溶液）</w:t>
            </w:r>
          </w:p>
        </w:tc>
        <w:tc>
          <w:tcPr>
            <w:tcW w:w="4261" w:type="dxa"/>
          </w:tcPr>
          <w:p w:rsidR="00F40BFA" w:rsidRDefault="00F40BFA" w:rsidP="00CC6665">
            <w:pPr>
              <w:ind w:firstLineChars="500" w:firstLine="105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2.0---3.0</w:t>
            </w:r>
          </w:p>
        </w:tc>
      </w:tr>
      <w:tr w:rsidR="00F40BFA" w:rsidTr="00CC6665">
        <w:tc>
          <w:tcPr>
            <w:tcW w:w="4261" w:type="dxa"/>
          </w:tcPr>
          <w:p w:rsidR="00F40BFA" w:rsidRDefault="00F40BFA" w:rsidP="00CC66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总磷（以</w:t>
            </w:r>
            <w:r>
              <w:rPr>
                <w:rFonts w:hint="eastAsia"/>
                <w:b/>
                <w:szCs w:val="21"/>
              </w:rPr>
              <w:t>PO</w:t>
            </w:r>
            <w:r>
              <w:rPr>
                <w:rFonts w:hint="eastAsia"/>
                <w:b/>
                <w:szCs w:val="21"/>
                <w:vertAlign w:val="subscript"/>
              </w:rPr>
              <w:t>4</w:t>
            </w:r>
            <w:r>
              <w:rPr>
                <w:rFonts w:hint="eastAsia"/>
                <w:b/>
                <w:szCs w:val="21"/>
                <w:vertAlign w:val="superscript"/>
              </w:rPr>
              <w:t>-</w:t>
            </w:r>
            <w:r>
              <w:rPr>
                <w:rFonts w:hint="eastAsia"/>
                <w:b/>
                <w:szCs w:val="21"/>
              </w:rPr>
              <w:t>根计）</w:t>
            </w:r>
            <w:r>
              <w:rPr>
                <w:rFonts w:hint="eastAsia"/>
                <w:b/>
                <w:szCs w:val="21"/>
              </w:rPr>
              <w:t xml:space="preserve">         %</w:t>
            </w:r>
          </w:p>
        </w:tc>
        <w:tc>
          <w:tcPr>
            <w:tcW w:w="4261" w:type="dxa"/>
          </w:tcPr>
          <w:p w:rsidR="00F40BFA" w:rsidRDefault="00F40BFA" w:rsidP="00CC66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</w:t>
            </w:r>
            <w:r>
              <w:rPr>
                <w:rFonts w:ascii="宋体" w:hAnsi="宋体" w:hint="eastAsia"/>
                <w:b/>
                <w:szCs w:val="21"/>
              </w:rPr>
              <w:t>≥12</w:t>
            </w:r>
          </w:p>
        </w:tc>
      </w:tr>
    </w:tbl>
    <w:p w:rsidR="00F40BFA" w:rsidRDefault="00F40BFA" w:rsidP="00F40BFA">
      <w:pPr>
        <w:widowControl/>
        <w:shd w:val="clear" w:color="auto" w:fill="FFFFFF"/>
        <w:spacing w:line="420" w:lineRule="atLeast"/>
        <w:ind w:right="600" w:firstLine="600"/>
        <w:jc w:val="left"/>
        <w:rPr>
          <w:rFonts w:ascii="宋体" w:hAnsi="宋体" w:hint="eastAsia"/>
          <w:kern w:val="0"/>
          <w:sz w:val="30"/>
          <w:szCs w:val="30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F40BFA" w:rsidTr="00CC6665">
        <w:tc>
          <w:tcPr>
            <w:tcW w:w="8522" w:type="dxa"/>
            <w:gridSpan w:val="2"/>
          </w:tcPr>
          <w:bookmarkEnd w:id="0"/>
          <w:bookmarkEnd w:id="1"/>
          <w:p w:rsidR="00F40BFA" w:rsidRDefault="00F40BFA" w:rsidP="00CC6665">
            <w:pPr>
              <w:ind w:firstLineChars="1450" w:firstLine="3057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GR-943M</w:t>
            </w:r>
            <w:r>
              <w:rPr>
                <w:rFonts w:hint="eastAsia"/>
                <w:b/>
                <w:szCs w:val="21"/>
              </w:rPr>
              <w:t>供暖热水锅炉防垢剂</w:t>
            </w:r>
          </w:p>
        </w:tc>
      </w:tr>
      <w:tr w:rsidR="00F40BFA" w:rsidTr="00CC6665">
        <w:tc>
          <w:tcPr>
            <w:tcW w:w="4261" w:type="dxa"/>
          </w:tcPr>
          <w:p w:rsidR="00F40BFA" w:rsidRDefault="00F40BFA" w:rsidP="00CC6665">
            <w:pPr>
              <w:ind w:firstLineChars="750" w:firstLine="1581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4261" w:type="dxa"/>
          </w:tcPr>
          <w:p w:rsidR="00F40BFA" w:rsidRDefault="00F40BFA" w:rsidP="00CC6665">
            <w:pPr>
              <w:ind w:firstLineChars="600" w:firstLine="126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标</w:t>
            </w:r>
          </w:p>
        </w:tc>
      </w:tr>
      <w:tr w:rsidR="00F40BFA" w:rsidTr="00CC6665">
        <w:tc>
          <w:tcPr>
            <w:tcW w:w="4261" w:type="dxa"/>
          </w:tcPr>
          <w:p w:rsidR="00F40BFA" w:rsidRDefault="00F40BFA" w:rsidP="00CC666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外观</w:t>
            </w:r>
          </w:p>
        </w:tc>
        <w:tc>
          <w:tcPr>
            <w:tcW w:w="4261" w:type="dxa"/>
          </w:tcPr>
          <w:p w:rsidR="00F40BFA" w:rsidRDefault="00F40BFA" w:rsidP="00CC6665">
            <w:pPr>
              <w:ind w:firstLineChars="400" w:firstLine="843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浅黄色液体</w:t>
            </w:r>
          </w:p>
        </w:tc>
      </w:tr>
      <w:tr w:rsidR="00F40BFA" w:rsidTr="00CC6665">
        <w:tc>
          <w:tcPr>
            <w:tcW w:w="4261" w:type="dxa"/>
          </w:tcPr>
          <w:p w:rsidR="00F40BFA" w:rsidRDefault="00F40BFA" w:rsidP="00CC666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密度（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0℃</w:t>
            </w:r>
            <w:r>
              <w:rPr>
                <w:rFonts w:hint="eastAsia"/>
                <w:b/>
                <w:szCs w:val="21"/>
              </w:rPr>
              <w:t>），</w:t>
            </w:r>
            <w:r>
              <w:rPr>
                <w:rFonts w:hint="eastAsia"/>
                <w:b/>
                <w:szCs w:val="21"/>
              </w:rPr>
              <w:t xml:space="preserve">              g/cm</w:t>
            </w:r>
            <w:r>
              <w:rPr>
                <w:rFonts w:hint="eastAsia"/>
                <w:b/>
                <w:szCs w:val="21"/>
                <w:vertAlign w:val="superscript"/>
              </w:rPr>
              <w:t>3</w:t>
            </w:r>
          </w:p>
        </w:tc>
        <w:tc>
          <w:tcPr>
            <w:tcW w:w="4261" w:type="dxa"/>
          </w:tcPr>
          <w:p w:rsidR="00F40BFA" w:rsidRDefault="00F40BFA" w:rsidP="00CC666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 xml:space="preserve"> ＞1.02</w:t>
            </w:r>
          </w:p>
        </w:tc>
      </w:tr>
      <w:tr w:rsidR="00F40BFA" w:rsidTr="00CC6665">
        <w:tc>
          <w:tcPr>
            <w:tcW w:w="4261" w:type="dxa"/>
          </w:tcPr>
          <w:p w:rsidR="00F40BFA" w:rsidRDefault="00F40BFA" w:rsidP="00CC666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阻垢率，</w:t>
            </w:r>
            <w:r>
              <w:rPr>
                <w:rFonts w:hint="eastAsia"/>
                <w:b/>
                <w:szCs w:val="21"/>
              </w:rPr>
              <w:t xml:space="preserve">                   %</w:t>
            </w:r>
          </w:p>
        </w:tc>
        <w:tc>
          <w:tcPr>
            <w:tcW w:w="4261" w:type="dxa"/>
          </w:tcPr>
          <w:p w:rsidR="00F40BFA" w:rsidRDefault="00F40BFA" w:rsidP="00CC666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 xml:space="preserve"> ≥95</w:t>
            </w:r>
          </w:p>
        </w:tc>
      </w:tr>
      <w:tr w:rsidR="00F40BFA" w:rsidTr="00CC6665">
        <w:tc>
          <w:tcPr>
            <w:tcW w:w="4261" w:type="dxa"/>
          </w:tcPr>
          <w:p w:rsidR="00F40BFA" w:rsidRDefault="00F40BFA" w:rsidP="00CC666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腐蚀率，</w:t>
            </w:r>
            <w:r>
              <w:rPr>
                <w:rFonts w:hint="eastAsia"/>
                <w:b/>
                <w:szCs w:val="21"/>
              </w:rPr>
              <w:t xml:space="preserve">                  mm/a</w:t>
            </w:r>
          </w:p>
        </w:tc>
        <w:tc>
          <w:tcPr>
            <w:tcW w:w="4261" w:type="dxa"/>
          </w:tcPr>
          <w:p w:rsidR="00F40BFA" w:rsidRDefault="00F40BFA" w:rsidP="00CC666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 xml:space="preserve"> ﹤0.07</w:t>
            </w:r>
          </w:p>
        </w:tc>
      </w:tr>
      <w:tr w:rsidR="00F40BFA" w:rsidTr="00CC6665">
        <w:tc>
          <w:tcPr>
            <w:tcW w:w="4261" w:type="dxa"/>
          </w:tcPr>
          <w:p w:rsidR="00F40BFA" w:rsidRDefault="00F40BFA" w:rsidP="00CC666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PH(1%</w:t>
            </w:r>
            <w:r>
              <w:rPr>
                <w:rFonts w:hint="eastAsia"/>
                <w:b/>
                <w:szCs w:val="21"/>
              </w:rPr>
              <w:t>水溶液）</w:t>
            </w:r>
          </w:p>
        </w:tc>
        <w:tc>
          <w:tcPr>
            <w:tcW w:w="4261" w:type="dxa"/>
          </w:tcPr>
          <w:p w:rsidR="00F40BFA" w:rsidRDefault="00F40BFA" w:rsidP="00CC6665">
            <w:pPr>
              <w:ind w:firstLineChars="500" w:firstLine="105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6.5---7.2</w:t>
            </w:r>
          </w:p>
        </w:tc>
      </w:tr>
      <w:tr w:rsidR="00F40BFA" w:rsidTr="00CC6665">
        <w:tc>
          <w:tcPr>
            <w:tcW w:w="4261" w:type="dxa"/>
          </w:tcPr>
          <w:p w:rsidR="00F40BFA" w:rsidRDefault="00F40BFA" w:rsidP="00CC66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总磷（以</w:t>
            </w:r>
            <w:r>
              <w:rPr>
                <w:rFonts w:hint="eastAsia"/>
                <w:b/>
                <w:szCs w:val="21"/>
              </w:rPr>
              <w:t>PO</w:t>
            </w:r>
            <w:r>
              <w:rPr>
                <w:rFonts w:hint="eastAsia"/>
                <w:b/>
                <w:szCs w:val="21"/>
                <w:vertAlign w:val="subscript"/>
              </w:rPr>
              <w:t>4</w:t>
            </w:r>
            <w:r>
              <w:rPr>
                <w:rFonts w:hint="eastAsia"/>
                <w:b/>
                <w:szCs w:val="21"/>
                <w:vertAlign w:val="superscript"/>
              </w:rPr>
              <w:t>-</w:t>
            </w:r>
            <w:r>
              <w:rPr>
                <w:rFonts w:hint="eastAsia"/>
                <w:b/>
                <w:szCs w:val="21"/>
              </w:rPr>
              <w:t>根计）</w:t>
            </w:r>
            <w:r>
              <w:rPr>
                <w:rFonts w:hint="eastAsia"/>
                <w:b/>
                <w:szCs w:val="21"/>
              </w:rPr>
              <w:t xml:space="preserve">         %</w:t>
            </w:r>
          </w:p>
        </w:tc>
        <w:tc>
          <w:tcPr>
            <w:tcW w:w="4261" w:type="dxa"/>
          </w:tcPr>
          <w:p w:rsidR="00F40BFA" w:rsidRDefault="00F40BFA" w:rsidP="00CC66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</w:t>
            </w:r>
            <w:r>
              <w:rPr>
                <w:rFonts w:ascii="宋体" w:hAnsi="宋体" w:hint="eastAsia"/>
                <w:b/>
                <w:szCs w:val="21"/>
              </w:rPr>
              <w:t>≥16</w:t>
            </w:r>
          </w:p>
        </w:tc>
      </w:tr>
    </w:tbl>
    <w:p w:rsidR="00E6238F" w:rsidRDefault="00E6238F" w:rsidP="00A85359">
      <w:pPr>
        <w:widowControl/>
        <w:shd w:val="clear" w:color="auto" w:fill="FFFFFF"/>
        <w:spacing w:line="420" w:lineRule="atLeast"/>
        <w:ind w:right="600"/>
        <w:jc w:val="left"/>
        <w:rPr>
          <w:rFonts w:ascii="宋体" w:hAnsi="宋体"/>
          <w:kern w:val="0"/>
          <w:sz w:val="30"/>
          <w:szCs w:val="30"/>
        </w:rPr>
      </w:pPr>
      <w:bookmarkStart w:id="2" w:name="_GoBack"/>
      <w:bookmarkEnd w:id="2"/>
    </w:p>
    <w:sectPr w:rsidR="00E6238F">
      <w:pgSz w:w="11907" w:h="16840"/>
      <w:pgMar w:top="1440" w:right="1800" w:bottom="1440" w:left="1800" w:header="851" w:footer="992" w:gutter="0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FEF29"/>
    <w:multiLevelType w:val="singleLevel"/>
    <w:tmpl w:val="748FEF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66"/>
    <w:rsid w:val="000131E0"/>
    <w:rsid w:val="000155D3"/>
    <w:rsid w:val="0001705E"/>
    <w:rsid w:val="00020EA3"/>
    <w:rsid w:val="00024BEB"/>
    <w:rsid w:val="000366B6"/>
    <w:rsid w:val="00073BEB"/>
    <w:rsid w:val="000B6910"/>
    <w:rsid w:val="000B6A8B"/>
    <w:rsid w:val="000C4B28"/>
    <w:rsid w:val="00136B2D"/>
    <w:rsid w:val="00154111"/>
    <w:rsid w:val="00197F11"/>
    <w:rsid w:val="001B7F7D"/>
    <w:rsid w:val="001C2EDD"/>
    <w:rsid w:val="001E0EA9"/>
    <w:rsid w:val="002160F0"/>
    <w:rsid w:val="00231F43"/>
    <w:rsid w:val="002647B6"/>
    <w:rsid w:val="002A5B39"/>
    <w:rsid w:val="002B32A6"/>
    <w:rsid w:val="002B40A6"/>
    <w:rsid w:val="002C327D"/>
    <w:rsid w:val="002D6F55"/>
    <w:rsid w:val="002E0A8E"/>
    <w:rsid w:val="002F2052"/>
    <w:rsid w:val="00364848"/>
    <w:rsid w:val="00393E4A"/>
    <w:rsid w:val="00397DF1"/>
    <w:rsid w:val="003B2B81"/>
    <w:rsid w:val="003C7D6F"/>
    <w:rsid w:val="003F3C32"/>
    <w:rsid w:val="00411162"/>
    <w:rsid w:val="00415E9D"/>
    <w:rsid w:val="0043196D"/>
    <w:rsid w:val="004A7C69"/>
    <w:rsid w:val="004B32A9"/>
    <w:rsid w:val="004C2F3E"/>
    <w:rsid w:val="004D102B"/>
    <w:rsid w:val="005121FC"/>
    <w:rsid w:val="00514D9B"/>
    <w:rsid w:val="00524966"/>
    <w:rsid w:val="00534BD2"/>
    <w:rsid w:val="00564AAE"/>
    <w:rsid w:val="00566D4C"/>
    <w:rsid w:val="00590879"/>
    <w:rsid w:val="00654FF2"/>
    <w:rsid w:val="00661357"/>
    <w:rsid w:val="00675D9E"/>
    <w:rsid w:val="006C6855"/>
    <w:rsid w:val="006F0EC6"/>
    <w:rsid w:val="00722886"/>
    <w:rsid w:val="00725CB9"/>
    <w:rsid w:val="00735EF3"/>
    <w:rsid w:val="007363D3"/>
    <w:rsid w:val="00756A9A"/>
    <w:rsid w:val="00761102"/>
    <w:rsid w:val="00761461"/>
    <w:rsid w:val="007A2C8E"/>
    <w:rsid w:val="007B188F"/>
    <w:rsid w:val="007B4439"/>
    <w:rsid w:val="007C1168"/>
    <w:rsid w:val="007D41D4"/>
    <w:rsid w:val="007E35A1"/>
    <w:rsid w:val="007F24E6"/>
    <w:rsid w:val="00824C1F"/>
    <w:rsid w:val="008341E3"/>
    <w:rsid w:val="00854350"/>
    <w:rsid w:val="00865A85"/>
    <w:rsid w:val="008800F1"/>
    <w:rsid w:val="008D06F4"/>
    <w:rsid w:val="00901E1A"/>
    <w:rsid w:val="00920100"/>
    <w:rsid w:val="009305C6"/>
    <w:rsid w:val="0093122F"/>
    <w:rsid w:val="00935928"/>
    <w:rsid w:val="00942C4E"/>
    <w:rsid w:val="00963DEE"/>
    <w:rsid w:val="00981D13"/>
    <w:rsid w:val="00A023F5"/>
    <w:rsid w:val="00A045C4"/>
    <w:rsid w:val="00A46C92"/>
    <w:rsid w:val="00A830AA"/>
    <w:rsid w:val="00A85359"/>
    <w:rsid w:val="00AA6B67"/>
    <w:rsid w:val="00AA7ECE"/>
    <w:rsid w:val="00AC46A8"/>
    <w:rsid w:val="00AD0BFE"/>
    <w:rsid w:val="00B07BCE"/>
    <w:rsid w:val="00B2460D"/>
    <w:rsid w:val="00B273F1"/>
    <w:rsid w:val="00B511C2"/>
    <w:rsid w:val="00B64887"/>
    <w:rsid w:val="00B72981"/>
    <w:rsid w:val="00B81CE6"/>
    <w:rsid w:val="00B83332"/>
    <w:rsid w:val="00BC5AB7"/>
    <w:rsid w:val="00C40E8E"/>
    <w:rsid w:val="00C73B21"/>
    <w:rsid w:val="00C81B0F"/>
    <w:rsid w:val="00CD063E"/>
    <w:rsid w:val="00CD18FF"/>
    <w:rsid w:val="00CE4A11"/>
    <w:rsid w:val="00D4236C"/>
    <w:rsid w:val="00DB2A50"/>
    <w:rsid w:val="00DC0064"/>
    <w:rsid w:val="00DF13F4"/>
    <w:rsid w:val="00E05356"/>
    <w:rsid w:val="00E214D2"/>
    <w:rsid w:val="00E22517"/>
    <w:rsid w:val="00E23A02"/>
    <w:rsid w:val="00E32384"/>
    <w:rsid w:val="00E35F83"/>
    <w:rsid w:val="00E422A8"/>
    <w:rsid w:val="00E610A7"/>
    <w:rsid w:val="00E6238F"/>
    <w:rsid w:val="00E913CF"/>
    <w:rsid w:val="00EC72BE"/>
    <w:rsid w:val="00EF6B66"/>
    <w:rsid w:val="00F01BF9"/>
    <w:rsid w:val="00F04A21"/>
    <w:rsid w:val="00F40BFA"/>
    <w:rsid w:val="00F52882"/>
    <w:rsid w:val="00F90981"/>
    <w:rsid w:val="00FC2FBD"/>
    <w:rsid w:val="00FD70FA"/>
    <w:rsid w:val="0EAF373B"/>
    <w:rsid w:val="1D1C4EA6"/>
    <w:rsid w:val="21E52DA2"/>
    <w:rsid w:val="262323FD"/>
    <w:rsid w:val="27D41828"/>
    <w:rsid w:val="2C053A43"/>
    <w:rsid w:val="313F0EA0"/>
    <w:rsid w:val="31E277D9"/>
    <w:rsid w:val="3CC225AC"/>
    <w:rsid w:val="42106F83"/>
    <w:rsid w:val="43007986"/>
    <w:rsid w:val="4A1F633F"/>
    <w:rsid w:val="5C9B72D8"/>
    <w:rsid w:val="5CD3065D"/>
    <w:rsid w:val="680E028A"/>
    <w:rsid w:val="762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8B861BE-8F7C-4668-99B4-4A7043FC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qFormat/>
    <w:pPr>
      <w:spacing w:after="120"/>
    </w:pPr>
    <w:rPr>
      <w:rFonts w:ascii="Times New Roman" w:hAnsi="Times New Roman"/>
      <w:sz w:val="16"/>
      <w:szCs w:val="16"/>
    </w:rPr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0D203D"/>
      <w:u w:val="none"/>
    </w:rPr>
  </w:style>
  <w:style w:type="character" w:styleId="a7">
    <w:name w:val="Hyperlink"/>
    <w:basedOn w:val="a0"/>
    <w:uiPriority w:val="99"/>
    <w:semiHidden/>
    <w:unhideWhenUsed/>
    <w:rPr>
      <w:color w:val="0D203D"/>
      <w:u w:val="none"/>
    </w:rPr>
  </w:style>
  <w:style w:type="table" w:styleId="a8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正文文本 3 Char"/>
    <w:link w:val="3"/>
    <w:uiPriority w:val="99"/>
    <w:semiHidden/>
    <w:qFormat/>
    <w:locked/>
    <w:rPr>
      <w:rFonts w:cs="Times New Roman"/>
      <w:sz w:val="16"/>
      <w:szCs w:val="16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178</Words>
  <Characters>1018</Characters>
  <Application>Microsoft Office Word</Application>
  <DocSecurity>0</DocSecurity>
  <Lines>8</Lines>
  <Paragraphs>2</Paragraphs>
  <ScaleCrop>false</ScaleCrop>
  <Company>Lenovo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伊金霍洛旗总工会采购职工培训运营中心单一来源采购的公示</dc:title>
  <dc:creator>Windows 用户</dc:creator>
  <cp:lastModifiedBy>lenovo</cp:lastModifiedBy>
  <cp:revision>19</cp:revision>
  <cp:lastPrinted>2018-11-06T07:44:00Z</cp:lastPrinted>
  <dcterms:created xsi:type="dcterms:W3CDTF">2018-11-07T02:34:00Z</dcterms:created>
  <dcterms:modified xsi:type="dcterms:W3CDTF">2019-09-12T05:48:00Z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