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900"/>
        </w:tabs>
        <w:spacing w:after="156" w:line="560" w:lineRule="exact"/>
        <w:ind w:left="0" w:firstLine="705"/>
        <w:rPr>
          <w:rFonts w:hAnsi="华文仿宋"/>
          <w:sz w:val="44"/>
          <w:szCs w:val="44"/>
        </w:rPr>
      </w:pPr>
      <w:r>
        <w:rPr>
          <w:rFonts w:hint="eastAsia" w:hAnsi="华文仿宋"/>
          <w:sz w:val="44"/>
          <w:szCs w:val="44"/>
          <w:lang w:eastAsia="zh-CN"/>
        </w:rPr>
        <w:t>鄂尔多斯市</w:t>
      </w:r>
      <w:r>
        <w:rPr>
          <w:rFonts w:hint="eastAsia" w:hAnsi="华文仿宋"/>
          <w:sz w:val="44"/>
          <w:szCs w:val="44"/>
        </w:rPr>
        <w:t>公共资源交易中心</w:t>
      </w:r>
    </w:p>
    <w:p>
      <w:pPr>
        <w:pStyle w:val="5"/>
        <w:tabs>
          <w:tab w:val="left" w:pos="900"/>
        </w:tabs>
        <w:spacing w:after="156" w:line="560" w:lineRule="exact"/>
        <w:ind w:left="0" w:firstLine="705"/>
        <w:rPr>
          <w:rFonts w:hAnsi="华文仿宋"/>
          <w:sz w:val="44"/>
          <w:szCs w:val="44"/>
        </w:rPr>
      </w:pPr>
      <w:r>
        <w:rPr>
          <w:rFonts w:hint="eastAsia" w:hAnsi="华文仿宋"/>
          <w:sz w:val="44"/>
          <w:szCs w:val="44"/>
          <w:lang w:eastAsia="zh-CN"/>
        </w:rPr>
        <w:t>账号</w:t>
      </w:r>
      <w:r>
        <w:rPr>
          <w:rFonts w:hint="eastAsia" w:hAnsi="华文仿宋"/>
          <w:sz w:val="44"/>
          <w:szCs w:val="44"/>
        </w:rPr>
        <w:t>管理制度</w:t>
      </w:r>
    </w:p>
    <w:p>
      <w:pPr>
        <w:pStyle w:val="5"/>
        <w:tabs>
          <w:tab w:val="left" w:pos="900"/>
        </w:tabs>
        <w:spacing w:after="156" w:line="560" w:lineRule="exact"/>
        <w:ind w:left="0" w:firstLine="705"/>
        <w:jc w:val="left"/>
        <w:rPr>
          <w:rFonts w:hint="eastAsia" w:ascii="楷体_GB2312" w:hAnsi="华文仿宋" w:eastAsia="楷体_GB2312"/>
          <w:b/>
          <w:sz w:val="32"/>
          <w:szCs w:val="32"/>
        </w:rPr>
      </w:pPr>
      <w:r>
        <w:rPr>
          <w:rFonts w:hint="eastAsia" w:ascii="楷体_GB2312" w:hAnsi="华文仿宋" w:eastAsia="楷体_GB2312"/>
          <w:b/>
          <w:sz w:val="32"/>
          <w:szCs w:val="32"/>
          <w:lang w:val="en-US" w:eastAsia="zh-CN"/>
        </w:rPr>
        <w:t>1、</w:t>
      </w:r>
      <w:r>
        <w:rPr>
          <w:rFonts w:hint="eastAsia" w:ascii="楷体_GB2312" w:hAnsi="华文仿宋" w:eastAsia="楷体_GB2312"/>
          <w:b/>
          <w:sz w:val="32"/>
          <w:szCs w:val="32"/>
        </w:rPr>
        <w:t>总则</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lang w:eastAsia="zh-CN"/>
        </w:rPr>
        <w:t>第一条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为加强用户账号管理，规范用户账号的使用，提高信息系统使用安全性，特制定本制度。</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第二条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本制度中系统账号是指应用层面及系统层面（操作系统、数据库系统、信息管理系统、防火墙及其它网络设备）的用户账号。</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第三条 本规定所指账号管理包括：</w:t>
      </w:r>
    </w:p>
    <w:p>
      <w:pPr>
        <w:pStyle w:val="5"/>
        <w:tabs>
          <w:tab w:val="left" w:pos="900"/>
        </w:tabs>
        <w:spacing w:after="156" w:line="560" w:lineRule="exact"/>
        <w:ind w:left="0" w:firstLine="705"/>
        <w:jc w:val="left"/>
        <w:rPr>
          <w:rFonts w:hint="eastAsia" w:ascii="华文仿宋" w:hAnsi="华文仿宋" w:eastAsia="华文仿宋"/>
          <w:sz w:val="32"/>
          <w:szCs w:val="32"/>
          <w:lang w:eastAsia="zh-CN"/>
        </w:rPr>
      </w:pPr>
      <w:r>
        <w:rPr>
          <w:rFonts w:hint="eastAsia" w:ascii="华文仿宋" w:hAnsi="华文仿宋" w:eastAsia="华文仿宋"/>
          <w:sz w:val="32"/>
          <w:szCs w:val="32"/>
        </w:rPr>
        <w:t>1</w:t>
      </w:r>
      <w:r>
        <w:rPr>
          <w:rFonts w:hint="eastAsia" w:ascii="华文仿宋" w:hAnsi="华文仿宋" w:eastAsia="华文仿宋"/>
          <w:sz w:val="32"/>
          <w:szCs w:val="32"/>
          <w:lang w:eastAsia="zh-CN"/>
        </w:rPr>
        <w:t>.</w:t>
      </w:r>
      <w:r>
        <w:rPr>
          <w:rFonts w:hint="eastAsia" w:ascii="华文仿宋" w:hAnsi="华文仿宋" w:eastAsia="华文仿宋"/>
          <w:sz w:val="32"/>
          <w:szCs w:val="32"/>
        </w:rPr>
        <w:t>应用层面用户账号的申请、审批、分配、删除／禁用等的管理</w:t>
      </w:r>
      <w:r>
        <w:rPr>
          <w:rFonts w:hint="eastAsia" w:ascii="华文仿宋" w:hAnsi="华文仿宋" w:eastAsia="华文仿宋"/>
          <w:sz w:val="32"/>
          <w:szCs w:val="32"/>
          <w:lang w:eastAsia="zh-CN"/>
        </w:rPr>
        <w:t>。</w:t>
      </w:r>
    </w:p>
    <w:p>
      <w:pPr>
        <w:pStyle w:val="5"/>
        <w:tabs>
          <w:tab w:val="left" w:pos="900"/>
        </w:tabs>
        <w:spacing w:after="156" w:line="560" w:lineRule="exact"/>
        <w:ind w:left="0" w:firstLine="705"/>
        <w:jc w:val="left"/>
        <w:rPr>
          <w:rFonts w:hint="eastAsia" w:ascii="华文仿宋" w:hAnsi="华文仿宋" w:eastAsia="华文仿宋"/>
          <w:sz w:val="32"/>
          <w:szCs w:val="32"/>
          <w:lang w:eastAsia="zh-CN"/>
        </w:rPr>
      </w:pPr>
      <w:r>
        <w:rPr>
          <w:rFonts w:hint="eastAsia" w:ascii="华文仿宋" w:hAnsi="华文仿宋" w:eastAsia="华文仿宋"/>
          <w:sz w:val="32"/>
          <w:szCs w:val="32"/>
        </w:rPr>
        <w:t>2</w:t>
      </w:r>
      <w:r>
        <w:rPr>
          <w:rFonts w:hint="eastAsia" w:ascii="华文仿宋" w:hAnsi="华文仿宋" w:eastAsia="华文仿宋"/>
          <w:sz w:val="32"/>
          <w:szCs w:val="32"/>
          <w:lang w:eastAsia="zh-CN"/>
        </w:rPr>
        <w:t>.</w:t>
      </w:r>
      <w:r>
        <w:rPr>
          <w:rFonts w:hint="eastAsia" w:ascii="华文仿宋" w:hAnsi="华文仿宋" w:eastAsia="华文仿宋"/>
          <w:sz w:val="32"/>
          <w:szCs w:val="32"/>
        </w:rPr>
        <w:t>系统层面用户账号的申请、审批、分配、删除／禁用等的管理</w:t>
      </w:r>
      <w:r>
        <w:rPr>
          <w:rFonts w:hint="eastAsia" w:ascii="华文仿宋" w:hAnsi="华文仿宋" w:eastAsia="华文仿宋"/>
          <w:sz w:val="32"/>
          <w:szCs w:val="32"/>
          <w:lang w:eastAsia="zh-CN"/>
        </w:rPr>
        <w:t>。</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3</w:t>
      </w:r>
      <w:r>
        <w:rPr>
          <w:rFonts w:hint="eastAsia" w:ascii="华文仿宋" w:hAnsi="华文仿宋" w:eastAsia="华文仿宋"/>
          <w:sz w:val="32"/>
          <w:szCs w:val="32"/>
          <w:lang w:eastAsia="zh-CN"/>
        </w:rPr>
        <w:t>.</w:t>
      </w:r>
      <w:r>
        <w:rPr>
          <w:rFonts w:hint="eastAsia" w:ascii="华文仿宋" w:hAnsi="华文仿宋" w:eastAsia="华文仿宋"/>
          <w:sz w:val="32"/>
          <w:szCs w:val="32"/>
        </w:rPr>
        <w:t>用户账号密码的管理。</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第四条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系统拥有部门负责建立《岗位权限对照表》（附件一），制定工作岗位与系统权限的对应关系和互斥原则，对具体岗位做出具体的权限管理规定。</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第五条</w:t>
      </w:r>
      <w:r>
        <w:rPr>
          <w:rFonts w:hint="eastAsia" w:ascii="华文仿宋" w:hAnsi="华文仿宋" w:eastAsia="华文仿宋"/>
          <w:sz w:val="32"/>
          <w:szCs w:val="32"/>
          <w:lang w:val="en-US" w:eastAsia="zh-CN"/>
        </w:rPr>
        <w:t xml:space="preserve"> </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rPr>
        <w:t>根据系统拥有部门提交的《岗位权限对照表》增加系统岗位权限控制。</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rPr>
        <w:t>第六条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用户账号申请、审批及设置由不同人员负责。</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第七条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各信息系统需设置超级管理员、系统管理员、系统管理监督员和普通用户、超级管理员、系统管理员与系统管理监督员不能由同一人担任。并不能是系统操作用户。</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1</w:t>
      </w:r>
      <w:r>
        <w:rPr>
          <w:rFonts w:hint="eastAsia" w:ascii="华文仿宋" w:hAnsi="华文仿宋" w:eastAsia="华文仿宋"/>
          <w:sz w:val="32"/>
          <w:szCs w:val="32"/>
          <w:lang w:eastAsia="zh-CN"/>
        </w:rPr>
        <w:t>.</w:t>
      </w:r>
      <w:r>
        <w:rPr>
          <w:rFonts w:hint="eastAsia" w:ascii="华文仿宋" w:hAnsi="华文仿宋" w:eastAsia="华文仿宋"/>
          <w:sz w:val="32"/>
          <w:szCs w:val="32"/>
        </w:rPr>
        <w:t>超级管理员：负责按照审定的《信息系统权限申请表》（附件二）进入系统管理员的授权管理。</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2.系统管理员：负责按照领导审定的授权进行录入，并对系统运行状况以及系统用户数据录入进行管理。系统管理员应对录入的授权和系统运行状态建立台账，定期向系统管理监督备案。</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3</w:t>
      </w:r>
      <w:r>
        <w:rPr>
          <w:rFonts w:hint="eastAsia" w:ascii="华文仿宋" w:hAnsi="华文仿宋" w:eastAsia="华文仿宋"/>
          <w:sz w:val="32"/>
          <w:szCs w:val="32"/>
          <w:lang w:eastAsia="zh-CN"/>
        </w:rPr>
        <w:t>.</w:t>
      </w:r>
      <w:r>
        <w:rPr>
          <w:rFonts w:hint="eastAsia" w:ascii="华文仿宋" w:hAnsi="华文仿宋" w:eastAsia="华文仿宋"/>
          <w:sz w:val="32"/>
          <w:szCs w:val="32"/>
        </w:rPr>
        <w:t>系统管理监督员：负责对录入的数据和授权进行监督，并建立用户权限台账，定期对系统管理员录入的授权和系统运行状态以及用户录入数据进行监督检查。</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4</w:t>
      </w:r>
      <w:r>
        <w:rPr>
          <w:rFonts w:hint="eastAsia" w:ascii="华文仿宋" w:hAnsi="华文仿宋" w:eastAsia="华文仿宋"/>
          <w:sz w:val="32"/>
          <w:szCs w:val="32"/>
          <w:lang w:eastAsia="zh-CN"/>
        </w:rPr>
        <w:t>.</w:t>
      </w:r>
      <w:r>
        <w:rPr>
          <w:rFonts w:hint="eastAsia" w:ascii="华文仿宋" w:hAnsi="华文仿宋" w:eastAsia="华文仿宋"/>
          <w:sz w:val="32"/>
          <w:szCs w:val="32"/>
        </w:rPr>
        <w:t>普通用户：负责对系统进行业务层面的操作。</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第八条</w:t>
      </w:r>
      <w:r>
        <w:rPr>
          <w:rFonts w:hint="eastAsia" w:ascii="华文仿宋" w:hAnsi="华文仿宋" w:eastAsia="华文仿宋"/>
          <w:sz w:val="32"/>
          <w:szCs w:val="32"/>
          <w:lang w:val="en-US" w:eastAsia="zh-CN"/>
        </w:rPr>
        <w:t xml:space="preserve">  </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rPr>
        <w:t>将定期抽取系统岗位和用户清单进行检查，发现可疑授权、可疑使用将根据实际情况予以通报修正。</w:t>
      </w:r>
    </w:p>
    <w:p>
      <w:pPr>
        <w:pStyle w:val="5"/>
        <w:tabs>
          <w:tab w:val="left" w:pos="900"/>
        </w:tabs>
        <w:spacing w:after="156" w:line="560" w:lineRule="exact"/>
        <w:ind w:left="0" w:firstLine="705"/>
        <w:jc w:val="left"/>
        <w:rPr>
          <w:rFonts w:hint="eastAsia" w:ascii="楷体_GB2312" w:hAnsi="华文仿宋" w:eastAsia="楷体_GB2312"/>
          <w:b/>
          <w:sz w:val="32"/>
          <w:szCs w:val="32"/>
          <w:lang w:val="en-US" w:eastAsia="zh-CN"/>
        </w:rPr>
      </w:pPr>
      <w:r>
        <w:rPr>
          <w:rFonts w:hint="eastAsia" w:ascii="楷体_GB2312" w:hAnsi="华文仿宋" w:eastAsia="楷体_GB2312"/>
          <w:b/>
          <w:sz w:val="32"/>
          <w:szCs w:val="32"/>
          <w:lang w:val="en-US" w:eastAsia="zh-CN"/>
        </w:rPr>
        <w:t>2、普通账号管理</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第九条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申请人使用统一规范的《信息系统权限申请表》（附件二）提出用户账号创建、修改、禁用、启用等申请。</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第十条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账号申请人所属部门负责人及系统拥有部门负责人根据《岗位权限对照表》审核申请人所申请的权限是否与其岗位一致，确保权限分配的合理性、必要性和符合职责分工的要求。</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第十一条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在受理申请时，权限管理人员根据申请配置权限，在系统条件具备的情况下，给用户分配独有的用户账号或禁用用户账号权限，以使用户对其行为负责。一旦分配好账号，用户不得使用他人账号或者允许他人使用自己的账号。</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第十二条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新员工入职或员工岗位发生变化时，应主动申请所需系统的账号及权限。</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第十三条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人员离职的情况下，该员工的账户应当被及时的禁用。离职人员的离职手续办理完毕后。员工所属部门以书面方式通知系统管理部门，由系统管理部门实施用户账户及权限的回收操作。</w:t>
      </w:r>
    </w:p>
    <w:p>
      <w:pPr>
        <w:pStyle w:val="5"/>
        <w:tabs>
          <w:tab w:val="left" w:pos="900"/>
        </w:tabs>
        <w:spacing w:after="156" w:line="560" w:lineRule="exact"/>
        <w:ind w:left="0" w:firstLine="705"/>
        <w:jc w:val="left"/>
        <w:rPr>
          <w:rFonts w:hint="eastAsia" w:ascii="华文仿宋" w:hAnsi="华文仿宋" w:eastAsia="华文仿宋"/>
          <w:sz w:val="32"/>
          <w:szCs w:val="32"/>
        </w:rPr>
      </w:pPr>
      <w:r>
        <w:rPr>
          <w:rFonts w:hint="eastAsia" w:ascii="华文仿宋" w:hAnsi="华文仿宋" w:eastAsia="华文仿宋"/>
          <w:sz w:val="32"/>
          <w:szCs w:val="32"/>
        </w:rPr>
        <w:t>第十四条</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账号管理人员建立各种账号的文档记录，记录用户账号的相关信息，并在账号变动时同时更新此记录。</w:t>
      </w:r>
    </w:p>
    <w:p>
      <w:pPr>
        <w:pStyle w:val="5"/>
        <w:tabs>
          <w:tab w:val="left" w:pos="900"/>
        </w:tabs>
        <w:spacing w:after="156" w:line="560" w:lineRule="exact"/>
        <w:ind w:left="0" w:firstLine="705"/>
        <w:jc w:val="left"/>
        <w:rPr>
          <w:rFonts w:hint="eastAsia" w:ascii="楷体_GB2312" w:hAnsi="华文仿宋" w:eastAsia="楷体_GB2312"/>
          <w:b/>
          <w:sz w:val="32"/>
          <w:szCs w:val="32"/>
          <w:lang w:val="en-US" w:eastAsia="zh-CN"/>
        </w:rPr>
      </w:pPr>
      <w:r>
        <w:rPr>
          <w:rFonts w:hint="eastAsia" w:ascii="楷体_GB2312" w:hAnsi="华文仿宋" w:eastAsia="楷体_GB2312"/>
          <w:b/>
          <w:sz w:val="32"/>
          <w:szCs w:val="32"/>
          <w:lang w:val="en-US" w:eastAsia="zh-CN"/>
        </w:rPr>
        <w:t>3、特权账号和超级用户账号管理</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第十五条  特权账号指在系统中有专用权限的账号，如备份账号、权限管理账号、系统维护账号等。超级用户账号指系统中最高权限账号，如administrator(或admin)、root等管理员账号。</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第十六条  只有经授权的用户才可使用特权账号和超级用户账号，严禁共享账号。</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 xml:space="preserve">第十七条  </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每季度查看系统日志，监督特权账号和超级用户账号使用情况，并填写《系统日志审阅表》（附件三）。</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第十八条  尽量避免特权账号和超级用户账号的临时使用，确需使用时必须履行正规的申请及审批流程，并保留相应的文档。</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第十九条  临时使用超级用户账号必须有监督人员在场记录其工作内容。</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第二十条  超级用户账户必须由</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管理（如没有超级管理员，运行保障科</w:t>
      </w:r>
      <w:bookmarkStart w:id="0" w:name="_GoBack"/>
      <w:bookmarkEnd w:id="0"/>
      <w:r>
        <w:rPr>
          <w:rFonts w:hint="eastAsia" w:ascii="华文仿宋" w:hAnsi="华文仿宋" w:eastAsia="华文仿宋"/>
          <w:sz w:val="32"/>
          <w:szCs w:val="32"/>
          <w:lang w:val="en-US" w:eastAsia="zh-CN"/>
        </w:rPr>
        <w:t>必须掌握系统管理员权限）。系统管理员和系统管理监督员可通过</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与系统拥有部门协商管理（如系统管理员由系统拥有部门管理，《信息系统权限申请表》必须以邮件方式电子文档交予</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备案便于监督审核）。</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第二十一条  信息化各系统交由使用单位验收合格后，必须由</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和系统拥有部门共同督促系统开发方删除临时测试账户。</w:t>
      </w:r>
    </w:p>
    <w:p>
      <w:pPr>
        <w:pStyle w:val="5"/>
        <w:tabs>
          <w:tab w:val="left" w:pos="900"/>
        </w:tabs>
        <w:spacing w:after="156" w:line="560" w:lineRule="exact"/>
        <w:ind w:left="0" w:firstLine="705"/>
        <w:jc w:val="left"/>
        <w:rPr>
          <w:rFonts w:hint="eastAsia" w:ascii="楷体_GB2312" w:hAnsi="华文仿宋" w:eastAsia="楷体_GB2312"/>
          <w:b/>
          <w:sz w:val="32"/>
          <w:szCs w:val="32"/>
          <w:lang w:val="en-US" w:eastAsia="zh-CN"/>
        </w:rPr>
      </w:pPr>
      <w:r>
        <w:rPr>
          <w:rFonts w:hint="eastAsia" w:ascii="楷体_GB2312" w:hAnsi="华文仿宋" w:eastAsia="楷体_GB2312"/>
          <w:b/>
          <w:sz w:val="32"/>
          <w:szCs w:val="32"/>
          <w:lang w:val="en-US" w:eastAsia="zh-CN"/>
        </w:rPr>
        <w:t>4、用户账号及权限审阅</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第二十二条  系统拥有部门指定专人负责每季度对系统应用层面账号及权限进行审阅，并填写《信息系统权限清理清单》（附件四）。</w:t>
      </w:r>
    </w:p>
    <w:p>
      <w:pPr>
        <w:pStyle w:val="5"/>
        <w:tabs>
          <w:tab w:val="left" w:pos="900"/>
        </w:tabs>
        <w:spacing w:after="156" w:line="560" w:lineRule="exact"/>
        <w:ind w:left="0" w:firstLine="705"/>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 xml:space="preserve">第二十三条  </w:t>
      </w:r>
      <w:r>
        <w:rPr>
          <w:rFonts w:hint="eastAsia" w:ascii="仿宋" w:hAnsi="仿宋" w:eastAsia="仿宋"/>
          <w:sz w:val="32"/>
          <w:szCs w:val="32"/>
          <w:lang w:val="en-US" w:eastAsia="zh-CN"/>
        </w:rPr>
        <w:t>运行保障</w:t>
      </w:r>
      <w:r>
        <w:rPr>
          <w:rFonts w:ascii="仿宋" w:hAnsi="仿宋" w:eastAsia="仿宋"/>
          <w:sz w:val="32"/>
          <w:szCs w:val="32"/>
        </w:rPr>
        <w:t>科</w:t>
      </w:r>
      <w:r>
        <w:rPr>
          <w:rFonts w:hint="eastAsia" w:ascii="华文仿宋" w:hAnsi="华文仿宋" w:eastAsia="华文仿宋"/>
          <w:sz w:val="32"/>
          <w:szCs w:val="32"/>
          <w:lang w:val="en-US" w:eastAsia="zh-CN"/>
        </w:rPr>
        <w:t>指定专人负责每季度对系统层面账号及权限进行审阅，并填写《信息系统权限清理清单》。</w:t>
      </w:r>
    </w:p>
    <w:p>
      <w:pPr>
        <w:pStyle w:val="5"/>
        <w:tabs>
          <w:tab w:val="left" w:pos="900"/>
        </w:tabs>
        <w:spacing w:after="156" w:line="560" w:lineRule="exact"/>
        <w:ind w:left="0" w:leftChars="0" w:firstLine="640" w:firstLineChars="20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第二十四条  员工离职后，账号管理人员及时禁用或删除离职人员所使用的账号。如果离职人员是系统管理员，则及时更改特权账号或超级用户口令。</w:t>
      </w:r>
    </w:p>
    <w:p>
      <w:pPr>
        <w:pStyle w:val="5"/>
        <w:tabs>
          <w:tab w:val="left" w:pos="900"/>
        </w:tabs>
        <w:spacing w:after="156" w:line="560" w:lineRule="exact"/>
        <w:ind w:left="0" w:firstLine="705"/>
        <w:jc w:val="left"/>
        <w:rPr>
          <w:rFonts w:hint="eastAsia" w:ascii="楷体_GB2312" w:hAnsi="华文仿宋" w:eastAsia="楷体_GB2312"/>
          <w:b/>
          <w:sz w:val="32"/>
          <w:szCs w:val="32"/>
          <w:lang w:val="en-US" w:eastAsia="zh-CN"/>
        </w:rPr>
      </w:pPr>
      <w:r>
        <w:rPr>
          <w:rFonts w:hint="eastAsia" w:ascii="楷体_GB2312" w:hAnsi="华文仿宋" w:eastAsia="楷体_GB2312"/>
          <w:b/>
          <w:sz w:val="32"/>
          <w:szCs w:val="32"/>
          <w:lang w:val="en-US" w:eastAsia="zh-CN"/>
        </w:rPr>
        <w:t>5、用户账号口令管理</w:t>
      </w:r>
    </w:p>
    <w:p>
      <w:pPr>
        <w:pStyle w:val="5"/>
        <w:tabs>
          <w:tab w:val="left" w:pos="900"/>
        </w:tabs>
        <w:spacing w:after="156" w:line="560" w:lineRule="exact"/>
        <w:ind w:left="0" w:leftChars="0" w:firstLine="640" w:firstLineChars="20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第二十五条  用户账号口令发放要严格保密，用户必须及时更改初始口令。</w:t>
      </w:r>
    </w:p>
    <w:p>
      <w:pPr>
        <w:pStyle w:val="5"/>
        <w:tabs>
          <w:tab w:val="left" w:pos="900"/>
        </w:tabs>
        <w:spacing w:after="156" w:line="560" w:lineRule="exact"/>
        <w:ind w:left="0" w:leftChars="0" w:firstLine="640" w:firstLineChars="20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第二十六条  用户账号口令最小长度为6位（系统超级用户、管理员和监督员口令最小长度为8位），并具有一定复杂度。</w:t>
      </w:r>
    </w:p>
    <w:p>
      <w:pPr>
        <w:pStyle w:val="5"/>
        <w:tabs>
          <w:tab w:val="left" w:pos="900"/>
        </w:tabs>
        <w:spacing w:after="156" w:line="560" w:lineRule="exact"/>
        <w:ind w:left="0" w:leftChars="0" w:firstLine="640" w:firstLineChars="20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第二十七条  用户账号口令必须严格保密，并定期进行更改，密码更新周期不得超过90天。</w:t>
      </w:r>
    </w:p>
    <w:p>
      <w:pPr>
        <w:pStyle w:val="5"/>
        <w:tabs>
          <w:tab w:val="left" w:pos="900"/>
        </w:tabs>
        <w:spacing w:after="156" w:line="560" w:lineRule="exact"/>
        <w:ind w:left="0" w:leftChars="0" w:firstLine="640" w:firstLineChars="20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第二十八条  严禁共享个人用户账号口令。</w:t>
      </w:r>
    </w:p>
    <w:p>
      <w:pPr>
        <w:pStyle w:val="5"/>
        <w:tabs>
          <w:tab w:val="left" w:pos="900"/>
        </w:tabs>
        <w:spacing w:after="156" w:line="560" w:lineRule="exact"/>
        <w:ind w:left="0" w:firstLine="705"/>
        <w:jc w:val="left"/>
        <w:rPr>
          <w:rFonts w:hint="eastAsia" w:ascii="楷体_GB2312" w:hAnsi="华文仿宋" w:eastAsia="楷体_GB2312"/>
          <w:b/>
          <w:sz w:val="32"/>
          <w:szCs w:val="32"/>
          <w:lang w:val="en-US" w:eastAsia="zh-CN"/>
        </w:rPr>
      </w:pPr>
      <w:r>
        <w:rPr>
          <w:rFonts w:hint="eastAsia" w:ascii="楷体_GB2312" w:hAnsi="华文仿宋" w:eastAsia="楷体_GB2312"/>
          <w:b/>
          <w:sz w:val="32"/>
          <w:szCs w:val="32"/>
          <w:lang w:val="en-US" w:eastAsia="zh-CN"/>
        </w:rPr>
        <w:t>6、附则</w:t>
      </w:r>
    </w:p>
    <w:p>
      <w:pPr>
        <w:pStyle w:val="5"/>
        <w:tabs>
          <w:tab w:val="left" w:pos="900"/>
        </w:tabs>
        <w:spacing w:after="156" w:line="560" w:lineRule="exact"/>
        <w:ind w:left="0" w:leftChars="0" w:firstLine="0" w:firstLineChars="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第二十九条  本制度与我中心相关标准、规范相冲突时，应按照我中心相关标准、规范执行。</w:t>
      </w:r>
    </w:p>
    <w:p>
      <w:pPr>
        <w:pStyle w:val="5"/>
        <w:tabs>
          <w:tab w:val="left" w:pos="900"/>
        </w:tabs>
        <w:spacing w:after="156" w:line="560" w:lineRule="exact"/>
        <w:ind w:left="0" w:leftChars="0" w:firstLine="0" w:firstLineChars="0"/>
        <w:jc w:val="both"/>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第三十条  本制度适用于本中心的所有系统。</w:t>
      </w:r>
    </w:p>
    <w:p>
      <w:pPr>
        <w:pStyle w:val="5"/>
        <w:tabs>
          <w:tab w:val="left" w:pos="900"/>
        </w:tabs>
        <w:spacing w:after="156" w:line="560" w:lineRule="exact"/>
        <w:ind w:left="0" w:leftChars="0" w:firstLine="0" w:firstLineChars="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第三十一条  本制度自发布之日起实施。。</w:t>
      </w:r>
    </w:p>
    <w:p>
      <w:pPr>
        <w:pStyle w:val="5"/>
        <w:tabs>
          <w:tab w:val="left" w:pos="900"/>
        </w:tabs>
        <w:spacing w:after="156" w:line="560" w:lineRule="exact"/>
        <w:ind w:left="0" w:leftChars="0" w:firstLine="0" w:firstLineChars="0"/>
        <w:jc w:val="left"/>
        <w:rPr>
          <w:rFonts w:hint="eastAsia" w:ascii="华文仿宋" w:hAnsi="华文仿宋" w:eastAsia="华文仿宋"/>
          <w:sz w:val="32"/>
          <w:szCs w:val="32"/>
          <w:lang w:val="en-US" w:eastAsia="zh-CN"/>
        </w:rPr>
      </w:pPr>
    </w:p>
    <w:p>
      <w:pPr>
        <w:pStyle w:val="5"/>
        <w:tabs>
          <w:tab w:val="left" w:pos="900"/>
        </w:tabs>
        <w:spacing w:after="156" w:line="560" w:lineRule="exact"/>
        <w:ind w:left="0" w:leftChars="0" w:firstLine="0" w:firstLineChars="0"/>
        <w:jc w:val="left"/>
        <w:rPr>
          <w:rFonts w:hint="eastAsia" w:ascii="华文仿宋" w:hAnsi="华文仿宋" w:eastAsia="华文仿宋"/>
          <w:sz w:val="32"/>
          <w:szCs w:val="32"/>
          <w:lang w:val="en-US" w:eastAsia="zh-CN"/>
        </w:rPr>
      </w:pPr>
    </w:p>
    <w:p>
      <w:pPr>
        <w:pStyle w:val="5"/>
        <w:tabs>
          <w:tab w:val="left" w:pos="900"/>
        </w:tabs>
        <w:spacing w:after="156" w:line="560" w:lineRule="exact"/>
        <w:ind w:left="0" w:leftChars="0" w:firstLine="0" w:firstLineChars="0"/>
        <w:jc w:val="left"/>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附件一：</w:t>
      </w:r>
    </w:p>
    <w:p>
      <w:pPr>
        <w:pStyle w:val="5"/>
        <w:tabs>
          <w:tab w:val="left" w:pos="900"/>
        </w:tabs>
        <w:spacing w:after="156" w:line="560" w:lineRule="exact"/>
        <w:ind w:left="0" w:leftChars="0" w:firstLine="0" w:firstLineChars="0"/>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岗位权限对照表</w:t>
      </w:r>
    </w:p>
    <w:p>
      <w:pPr>
        <w:pStyle w:val="5"/>
        <w:tabs>
          <w:tab w:val="left" w:pos="900"/>
        </w:tabs>
        <w:spacing w:after="156" w:line="560" w:lineRule="exact"/>
        <w:ind w:left="0" w:leftChars="0" w:firstLine="0" w:firstLineChars="0"/>
        <w:jc w:val="left"/>
        <w:rPr>
          <w:rFonts w:hint="eastAsia"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编号：</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85"/>
        <w:gridCol w:w="1215"/>
        <w:gridCol w:w="1140"/>
        <w:gridCol w:w="1635"/>
        <w:gridCol w:w="131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9" w:type="dxa"/>
          </w:tcPr>
          <w:p>
            <w:pPr>
              <w:rPr>
                <w:rFonts w:hint="eastAsia" w:eastAsiaTheme="minorEastAsia"/>
                <w:vertAlign w:val="baseline"/>
                <w:lang w:eastAsia="zh-CN"/>
              </w:rPr>
            </w:pPr>
            <w:r>
              <w:rPr>
                <w:rFonts w:hint="eastAsia"/>
                <w:vertAlign w:val="baseline"/>
                <w:lang w:eastAsia="zh-CN"/>
              </w:rPr>
              <w:t>序号</w:t>
            </w:r>
          </w:p>
        </w:tc>
        <w:tc>
          <w:tcPr>
            <w:tcW w:w="1185" w:type="dxa"/>
          </w:tcPr>
          <w:p>
            <w:pPr>
              <w:rPr>
                <w:rFonts w:hint="eastAsia" w:eastAsiaTheme="minorEastAsia"/>
                <w:vertAlign w:val="baseline"/>
                <w:lang w:eastAsia="zh-CN"/>
              </w:rPr>
            </w:pPr>
            <w:r>
              <w:rPr>
                <w:rFonts w:hint="eastAsia"/>
                <w:vertAlign w:val="baseline"/>
                <w:lang w:eastAsia="zh-CN"/>
              </w:rPr>
              <w:t>岗位名称</w:t>
            </w:r>
          </w:p>
        </w:tc>
        <w:tc>
          <w:tcPr>
            <w:tcW w:w="1215" w:type="dxa"/>
          </w:tcPr>
          <w:p>
            <w:pPr>
              <w:rPr>
                <w:rFonts w:hint="eastAsia" w:eastAsiaTheme="minorEastAsia"/>
                <w:vertAlign w:val="baseline"/>
                <w:lang w:eastAsia="zh-CN"/>
              </w:rPr>
            </w:pPr>
            <w:r>
              <w:rPr>
                <w:rFonts w:hint="eastAsia"/>
                <w:vertAlign w:val="baseline"/>
                <w:lang w:eastAsia="zh-CN"/>
              </w:rPr>
              <w:t>适用部门</w:t>
            </w:r>
          </w:p>
        </w:tc>
        <w:tc>
          <w:tcPr>
            <w:tcW w:w="1140" w:type="dxa"/>
          </w:tcPr>
          <w:p>
            <w:pPr>
              <w:rPr>
                <w:rFonts w:hint="eastAsia" w:eastAsiaTheme="minorEastAsia"/>
                <w:vertAlign w:val="baseline"/>
                <w:lang w:eastAsia="zh-CN"/>
              </w:rPr>
            </w:pPr>
            <w:r>
              <w:rPr>
                <w:rFonts w:hint="eastAsia"/>
                <w:vertAlign w:val="baseline"/>
                <w:lang w:eastAsia="zh-CN"/>
              </w:rPr>
              <w:t>系统名称</w:t>
            </w:r>
          </w:p>
        </w:tc>
        <w:tc>
          <w:tcPr>
            <w:tcW w:w="1635" w:type="dxa"/>
          </w:tcPr>
          <w:p>
            <w:pPr>
              <w:rPr>
                <w:rFonts w:hint="eastAsia" w:eastAsiaTheme="minorEastAsia"/>
                <w:vertAlign w:val="baseline"/>
                <w:lang w:eastAsia="zh-CN"/>
              </w:rPr>
            </w:pPr>
            <w:r>
              <w:rPr>
                <w:rFonts w:hint="eastAsia"/>
                <w:vertAlign w:val="baseline"/>
                <w:lang w:eastAsia="zh-CN"/>
              </w:rPr>
              <w:t>系统对应角色</w:t>
            </w:r>
          </w:p>
        </w:tc>
        <w:tc>
          <w:tcPr>
            <w:tcW w:w="1310" w:type="dxa"/>
          </w:tcPr>
          <w:p>
            <w:pPr>
              <w:rPr>
                <w:rFonts w:hint="eastAsia" w:eastAsiaTheme="minorEastAsia"/>
                <w:vertAlign w:val="baseline"/>
                <w:lang w:eastAsia="zh-CN"/>
              </w:rPr>
            </w:pPr>
            <w:r>
              <w:rPr>
                <w:rFonts w:hint="eastAsia"/>
                <w:vertAlign w:val="baseline"/>
                <w:lang w:eastAsia="zh-CN"/>
              </w:rPr>
              <w:t>相应权限</w:t>
            </w:r>
          </w:p>
        </w:tc>
        <w:tc>
          <w:tcPr>
            <w:tcW w:w="1218" w:type="dxa"/>
          </w:tcPr>
          <w:p>
            <w:pPr>
              <w:rPr>
                <w:rFonts w:hint="eastAsia" w:eastAsiaTheme="minorEastAsia"/>
                <w:vertAlign w:val="baseline"/>
                <w:lang w:eastAsia="zh-CN"/>
              </w:rPr>
            </w:pPr>
            <w:r>
              <w:rPr>
                <w:rFonts w:hint="eastAsia"/>
                <w:vertAlign w:val="baseline"/>
                <w:lang w:eastAsia="zh-CN"/>
              </w:rPr>
              <w:t>其它权限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rPr>
                <w:vertAlign w:val="baseline"/>
              </w:rPr>
            </w:pPr>
          </w:p>
        </w:tc>
        <w:tc>
          <w:tcPr>
            <w:tcW w:w="1185" w:type="dxa"/>
          </w:tcPr>
          <w:p>
            <w:pPr>
              <w:rPr>
                <w:vertAlign w:val="baseline"/>
              </w:rPr>
            </w:pPr>
          </w:p>
        </w:tc>
        <w:tc>
          <w:tcPr>
            <w:tcW w:w="1215" w:type="dxa"/>
          </w:tcPr>
          <w:p>
            <w:pPr>
              <w:rPr>
                <w:vertAlign w:val="baseline"/>
              </w:rPr>
            </w:pPr>
          </w:p>
        </w:tc>
        <w:tc>
          <w:tcPr>
            <w:tcW w:w="1140" w:type="dxa"/>
          </w:tcPr>
          <w:p>
            <w:pPr>
              <w:rPr>
                <w:vertAlign w:val="baseline"/>
              </w:rPr>
            </w:pPr>
          </w:p>
        </w:tc>
        <w:tc>
          <w:tcPr>
            <w:tcW w:w="1635" w:type="dxa"/>
          </w:tcPr>
          <w:p>
            <w:pPr>
              <w:rPr>
                <w:vertAlign w:val="baseline"/>
              </w:rPr>
            </w:pPr>
          </w:p>
        </w:tc>
        <w:tc>
          <w:tcPr>
            <w:tcW w:w="1310" w:type="dxa"/>
          </w:tcPr>
          <w:p>
            <w:pPr>
              <w:rPr>
                <w:vertAlign w:val="baseline"/>
              </w:rPr>
            </w:pPr>
          </w:p>
        </w:tc>
        <w:tc>
          <w:tcPr>
            <w:tcW w:w="1218" w:type="dxa"/>
          </w:tcPr>
          <w:p>
            <w:pPr>
              <w:rPr>
                <w:vertAlign w:val="baseline"/>
              </w:rPr>
            </w:pPr>
          </w:p>
        </w:tc>
      </w:tr>
    </w:tbl>
    <w:p>
      <w:pPr>
        <w:pStyle w:val="5"/>
        <w:tabs>
          <w:tab w:val="left" w:pos="900"/>
        </w:tabs>
        <w:spacing w:after="156" w:line="560" w:lineRule="exact"/>
        <w:ind w:left="0" w:leftChars="0" w:firstLine="0" w:firstLineChars="0"/>
        <w:jc w:val="both"/>
        <w:rPr>
          <w:rFonts w:hint="eastAsia" w:ascii="华文仿宋" w:hAnsi="华文仿宋" w:eastAsia="华文仿宋"/>
          <w:sz w:val="32"/>
          <w:szCs w:val="32"/>
          <w:lang w:val="en-US" w:eastAsia="zh-CN"/>
        </w:rPr>
        <w:sectPr>
          <w:pgSz w:w="11906" w:h="16838"/>
          <w:pgMar w:top="1440" w:right="1800" w:bottom="1440" w:left="1800" w:header="851" w:footer="992" w:gutter="0"/>
          <w:cols w:space="425" w:num="1"/>
          <w:docGrid w:type="lines" w:linePitch="312" w:charSpace="0"/>
        </w:sectPr>
      </w:pPr>
    </w:p>
    <w:p>
      <w:pPr>
        <w:pStyle w:val="5"/>
        <w:tabs>
          <w:tab w:val="left" w:pos="900"/>
        </w:tabs>
        <w:spacing w:after="156" w:line="560" w:lineRule="exact"/>
        <w:ind w:left="0" w:leftChars="0" w:firstLine="0" w:firstLineChars="0"/>
        <w:jc w:val="both"/>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附件二：</w:t>
      </w:r>
    </w:p>
    <w:p>
      <w:pPr>
        <w:pStyle w:val="5"/>
        <w:tabs>
          <w:tab w:val="left" w:pos="900"/>
        </w:tabs>
        <w:spacing w:after="156" w:line="560" w:lineRule="exact"/>
        <w:ind w:left="0" w:leftChars="0" w:firstLine="0" w:firstLineChars="0"/>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信息系统权限申请表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54"/>
        <w:gridCol w:w="300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权限申请类型</w:t>
            </w:r>
          </w:p>
        </w:tc>
        <w:tc>
          <w:tcPr>
            <w:tcW w:w="1254"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一般账号</w:t>
            </w:r>
          </w:p>
        </w:tc>
        <w:tc>
          <w:tcPr>
            <w:tcW w:w="5138" w:type="dxa"/>
            <w:gridSpan w:val="2"/>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eastAsia="zh-CN"/>
              </w:rPr>
              <w:t>新增</w:t>
            </w:r>
            <w:r>
              <w:rPr>
                <w:rFonts w:hint="eastAsia" w:ascii="华文楷体" w:hAnsi="华文楷体" w:eastAsia="华文楷体" w:cs="华文楷体"/>
                <w:sz w:val="24"/>
                <w:szCs w:val="24"/>
                <w:vertAlign w:val="baseline"/>
                <w:lang w:val="en-US" w:eastAsia="zh-CN"/>
              </w:rPr>
              <w:t xml:space="preserve">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 xml:space="preserve">变更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 xml:space="preserve">禁用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华文楷体" w:hAnsi="华文楷体" w:eastAsia="华文楷体" w:cs="华文楷体"/>
                <w:sz w:val="24"/>
                <w:szCs w:val="24"/>
                <w:vertAlign w:val="baseline"/>
              </w:rPr>
            </w:pPr>
          </w:p>
        </w:tc>
        <w:tc>
          <w:tcPr>
            <w:tcW w:w="1254"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超级账号</w:t>
            </w:r>
          </w:p>
        </w:tc>
        <w:tc>
          <w:tcPr>
            <w:tcW w:w="5138" w:type="dxa"/>
            <w:gridSpan w:val="2"/>
          </w:tcPr>
          <w:p>
            <w:pP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申请时间：</w:t>
            </w:r>
          </w:p>
          <w:p>
            <w:pPr>
              <w:rPr>
                <w:rFonts w:hint="eastAsia" w:ascii="华文楷体" w:hAnsi="华文楷体" w:eastAsia="华文楷体" w:cs="华文楷体"/>
                <w:sz w:val="24"/>
                <w:szCs w:val="24"/>
                <w:vertAlign w:val="baseline"/>
              </w:rPr>
            </w:pPr>
            <w:r>
              <w:rPr>
                <w:rFonts w:hint="eastAsia" w:ascii="华文楷体" w:hAnsi="华文楷体" w:eastAsia="华文楷体" w:cs="华文楷体"/>
                <w:sz w:val="24"/>
                <w:szCs w:val="24"/>
                <w:vertAlign w:val="baseline"/>
                <w:lang w:eastAsia="zh-CN"/>
              </w:rPr>
              <w:t>使用结束时间：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rPr>
                <w:rFonts w:hint="eastAsia" w:ascii="华文楷体" w:hAnsi="华文楷体" w:eastAsia="华文楷体" w:cs="华文楷体"/>
                <w:sz w:val="24"/>
                <w:szCs w:val="24"/>
                <w:vertAlign w:val="baseline"/>
              </w:rPr>
            </w:pPr>
          </w:p>
        </w:tc>
        <w:tc>
          <w:tcPr>
            <w:tcW w:w="1254"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特权账号</w:t>
            </w:r>
          </w:p>
        </w:tc>
        <w:tc>
          <w:tcPr>
            <w:tcW w:w="5138" w:type="dxa"/>
            <w:gridSpan w:val="2"/>
          </w:tcPr>
          <w:p>
            <w:pPr>
              <w:rPr>
                <w:rFonts w:hint="eastAsia" w:ascii="华文楷体" w:hAnsi="华文楷体" w:eastAsia="华文楷体" w:cs="华文楷体"/>
                <w:sz w:val="24"/>
                <w:szCs w:val="24"/>
                <w:vertAlign w:val="baseline"/>
              </w:rPr>
            </w:pP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eastAsia="zh-CN"/>
              </w:rPr>
              <w:t>新增</w:t>
            </w:r>
            <w:r>
              <w:rPr>
                <w:rFonts w:hint="eastAsia" w:ascii="华文楷体" w:hAnsi="华文楷体" w:eastAsia="华文楷体" w:cs="华文楷体"/>
                <w:sz w:val="24"/>
                <w:szCs w:val="24"/>
                <w:vertAlign w:val="baseline"/>
                <w:lang w:val="en-US" w:eastAsia="zh-CN"/>
              </w:rPr>
              <w:t xml:space="preserve">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 xml:space="preserve">变更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 xml:space="preserve">禁用    </w:t>
            </w:r>
            <w:r>
              <w:rPr>
                <w:rFonts w:hint="eastAsia" w:ascii="华文楷体" w:hAnsi="华文楷体" w:eastAsia="华文楷体" w:cs="华文楷体"/>
                <w:sz w:val="24"/>
                <w:szCs w:val="24"/>
                <w:vertAlign w:val="baseline"/>
                <w:lang w:eastAsia="zh-CN"/>
              </w:rPr>
              <w:sym w:font="Wingdings" w:char="00A8"/>
            </w:r>
            <w:r>
              <w:rPr>
                <w:rFonts w:hint="eastAsia" w:ascii="华文楷体" w:hAnsi="华文楷体" w:eastAsia="华文楷体" w:cs="华文楷体"/>
                <w:sz w:val="24"/>
                <w:szCs w:val="24"/>
                <w:vertAlign w:val="baseline"/>
                <w:lang w:val="en-US" w:eastAsia="zh-CN"/>
              </w:rPr>
              <w:t>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申请人</w:t>
            </w:r>
          </w:p>
        </w:tc>
        <w:tc>
          <w:tcPr>
            <w:tcW w:w="1254" w:type="dxa"/>
          </w:tcPr>
          <w:p>
            <w:pPr>
              <w:rPr>
                <w:rFonts w:hint="eastAsia" w:ascii="华文楷体" w:hAnsi="华文楷体" w:eastAsia="华文楷体" w:cs="华文楷体"/>
                <w:sz w:val="24"/>
                <w:szCs w:val="24"/>
                <w:vertAlign w:val="baseline"/>
              </w:rPr>
            </w:pPr>
          </w:p>
        </w:tc>
        <w:tc>
          <w:tcPr>
            <w:tcW w:w="3007"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部门及岗位</w:t>
            </w:r>
          </w:p>
        </w:tc>
        <w:tc>
          <w:tcPr>
            <w:tcW w:w="2131" w:type="dxa"/>
          </w:tcPr>
          <w:p>
            <w:pPr>
              <w:rPr>
                <w:rFonts w:hint="eastAsia" w:ascii="华文楷体" w:hAnsi="华文楷体" w:eastAsia="华文楷体" w:cs="华文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申请日期</w:t>
            </w:r>
          </w:p>
        </w:tc>
        <w:tc>
          <w:tcPr>
            <w:tcW w:w="1254" w:type="dxa"/>
          </w:tcPr>
          <w:p>
            <w:pPr>
              <w:rPr>
                <w:rFonts w:hint="eastAsia" w:ascii="华文楷体" w:hAnsi="华文楷体" w:eastAsia="华文楷体" w:cs="华文楷体"/>
                <w:sz w:val="24"/>
                <w:szCs w:val="24"/>
                <w:vertAlign w:val="baseline"/>
              </w:rPr>
            </w:pPr>
          </w:p>
        </w:tc>
        <w:tc>
          <w:tcPr>
            <w:tcW w:w="3007"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联系方式</w:t>
            </w:r>
          </w:p>
        </w:tc>
        <w:tc>
          <w:tcPr>
            <w:tcW w:w="2131" w:type="dxa"/>
          </w:tcPr>
          <w:p>
            <w:pPr>
              <w:rPr>
                <w:rFonts w:hint="eastAsia" w:ascii="华文楷体" w:hAnsi="华文楷体" w:eastAsia="华文楷体" w:cs="华文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系统名称</w:t>
            </w:r>
          </w:p>
        </w:tc>
        <w:tc>
          <w:tcPr>
            <w:tcW w:w="6392" w:type="dxa"/>
            <w:gridSpan w:val="3"/>
          </w:tcPr>
          <w:p>
            <w:pPr>
              <w:rPr>
                <w:rFonts w:hint="eastAsia" w:ascii="华文楷体" w:hAnsi="华文楷体" w:eastAsia="华文楷体" w:cs="华文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申请描述</w:t>
            </w:r>
          </w:p>
        </w:tc>
        <w:tc>
          <w:tcPr>
            <w:tcW w:w="6392" w:type="dxa"/>
            <w:gridSpan w:val="3"/>
          </w:tcPr>
          <w:p>
            <w:pPr>
              <w:rPr>
                <w:rFonts w:hint="eastAsia" w:ascii="华文楷体" w:hAnsi="华文楷体" w:eastAsia="华文楷体" w:cs="华文楷体"/>
                <w:sz w:val="24"/>
                <w:szCs w:val="24"/>
                <w:vertAlign w:val="baseline"/>
              </w:rPr>
            </w:pPr>
          </w:p>
          <w:p>
            <w:pPr>
              <w:rPr>
                <w:rFonts w:hint="eastAsia" w:ascii="华文楷体" w:hAnsi="华文楷体" w:eastAsia="华文楷体" w:cs="华文楷体"/>
                <w:sz w:val="24"/>
                <w:szCs w:val="24"/>
                <w:vertAlign w:val="baseline"/>
              </w:rPr>
            </w:pPr>
          </w:p>
          <w:p>
            <w:pPr>
              <w:rPr>
                <w:rFonts w:hint="eastAsia" w:ascii="华文楷体" w:hAnsi="华文楷体" w:eastAsia="华文楷体" w:cs="华文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4" w:type="dxa"/>
            <w:gridSpan w:val="2"/>
          </w:tcPr>
          <w:p>
            <w:pPr>
              <w:rPr>
                <w:rFonts w:hint="eastAsia" w:ascii="华文楷体" w:hAnsi="华文楷体" w:eastAsia="华文楷体" w:cs="华文楷体"/>
                <w:sz w:val="24"/>
                <w:szCs w:val="24"/>
                <w:vertAlign w:val="baseline"/>
              </w:rPr>
            </w:pPr>
            <w:r>
              <w:rPr>
                <w:rFonts w:hint="eastAsia" w:ascii="华文楷体" w:hAnsi="华文楷体" w:eastAsia="华文楷体" w:cs="华文楷体"/>
                <w:sz w:val="24"/>
                <w:szCs w:val="24"/>
                <w:vertAlign w:val="baseline"/>
                <w:lang w:eastAsia="zh-CN"/>
              </w:rPr>
              <w:t>批准人（申请人部门负责人）：</w:t>
            </w:r>
          </w:p>
        </w:tc>
        <w:tc>
          <w:tcPr>
            <w:tcW w:w="5138" w:type="dxa"/>
            <w:gridSpan w:val="2"/>
          </w:tcPr>
          <w:p>
            <w:pP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4" w:type="dxa"/>
            <w:gridSpan w:val="2"/>
          </w:tcPr>
          <w:p>
            <w:pP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权限审核人：</w:t>
            </w:r>
          </w:p>
        </w:tc>
        <w:tc>
          <w:tcPr>
            <w:tcW w:w="5138" w:type="dxa"/>
            <w:gridSpan w:val="2"/>
          </w:tcPr>
          <w:p>
            <w:pP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4" w:type="dxa"/>
            <w:gridSpan w:val="2"/>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eastAsia="zh-CN"/>
              </w:rPr>
              <w:t>处理人（系统管理员）</w:t>
            </w:r>
            <w:r>
              <w:rPr>
                <w:rFonts w:hint="eastAsia" w:ascii="华文楷体" w:hAnsi="华文楷体" w:eastAsia="华文楷体" w:cs="华文楷体"/>
                <w:sz w:val="24"/>
                <w:szCs w:val="24"/>
                <w:vertAlign w:val="baseline"/>
                <w:lang w:val="en-US" w:eastAsia="zh-CN"/>
              </w:rPr>
              <w:t>:</w:t>
            </w:r>
          </w:p>
        </w:tc>
        <w:tc>
          <w:tcPr>
            <w:tcW w:w="5138" w:type="dxa"/>
            <w:gridSpan w:val="2"/>
          </w:tcPr>
          <w:p>
            <w:pP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处理日期：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华文楷体" w:hAnsi="华文楷体" w:eastAsia="华文楷体" w:cs="华文楷体"/>
                <w:sz w:val="24"/>
                <w:szCs w:val="24"/>
                <w:vertAlign w:val="baseline"/>
                <w:lang w:eastAsia="zh-CN"/>
              </w:rPr>
            </w:pPr>
            <w:r>
              <w:rPr>
                <w:rFonts w:hint="eastAsia" w:ascii="华文楷体" w:hAnsi="华文楷体" w:eastAsia="华文楷体" w:cs="华文楷体"/>
                <w:sz w:val="24"/>
                <w:szCs w:val="24"/>
                <w:vertAlign w:val="baseline"/>
                <w:lang w:eastAsia="zh-CN"/>
              </w:rPr>
              <w:t>处理描述</w:t>
            </w:r>
          </w:p>
        </w:tc>
        <w:tc>
          <w:tcPr>
            <w:tcW w:w="6392" w:type="dxa"/>
            <w:gridSpan w:val="3"/>
          </w:tcPr>
          <w:p>
            <w:pPr>
              <w:rPr>
                <w:rFonts w:hint="eastAsia" w:ascii="华文楷体" w:hAnsi="华文楷体" w:eastAsia="华文楷体" w:cs="华文楷体"/>
                <w:sz w:val="24"/>
                <w:szCs w:val="24"/>
                <w:vertAlign w:val="baseline"/>
                <w:lang w:eastAsia="zh-CN"/>
              </w:rPr>
            </w:pPr>
          </w:p>
          <w:p>
            <w:pPr>
              <w:rPr>
                <w:rFonts w:hint="eastAsia" w:ascii="华文楷体" w:hAnsi="华文楷体" w:eastAsia="华文楷体" w:cs="华文楷体"/>
                <w:sz w:val="24"/>
                <w:szCs w:val="24"/>
                <w:vertAlign w:val="baseline"/>
                <w:lang w:eastAsia="zh-CN"/>
              </w:rPr>
            </w:pPr>
          </w:p>
          <w:p>
            <w:pPr>
              <w:rPr>
                <w:rFonts w:hint="eastAsia" w:ascii="华文楷体" w:hAnsi="华文楷体" w:eastAsia="华文楷体" w:cs="华文楷体"/>
                <w:sz w:val="24"/>
                <w:szCs w:val="24"/>
                <w:vertAlign w:val="baseline"/>
                <w:lang w:eastAsia="zh-CN"/>
              </w:rPr>
            </w:pPr>
          </w:p>
        </w:tc>
      </w:tr>
    </w:tbl>
    <w:p>
      <w:pPr>
        <w:rPr>
          <w:rFonts w:hint="eastAsia"/>
          <w:lang w:eastAsia="zh-CN"/>
        </w:rPr>
      </w:pPr>
      <w:r>
        <w:rPr>
          <w:rFonts w:hint="eastAsia"/>
          <w:lang w:eastAsia="zh-CN"/>
        </w:rPr>
        <w:t>填写备注：</w:t>
      </w:r>
    </w:p>
    <w:p>
      <w:pPr>
        <w:rPr>
          <w:rFonts w:hint="eastAsia"/>
          <w:lang w:val="en-US" w:eastAsia="zh-CN"/>
        </w:rPr>
      </w:pPr>
      <w:r>
        <w:rPr>
          <w:rFonts w:hint="eastAsia"/>
          <w:lang w:val="en-US" w:eastAsia="zh-CN"/>
        </w:rPr>
        <w:t>1.权限审核人：应用层面账号为系统拥有部门负责人；系统层面账号为系统管理部门负责人</w:t>
      </w:r>
    </w:p>
    <w:p>
      <w:pPr>
        <w:rPr>
          <w:rFonts w:hint="default"/>
          <w:lang w:val="en-US" w:eastAsia="zh-CN"/>
        </w:rPr>
      </w:pPr>
      <w:r>
        <w:rPr>
          <w:rFonts w:hint="eastAsia"/>
          <w:lang w:val="en-US" w:eastAsia="zh-CN"/>
        </w:rPr>
        <w:t>2.处理人、处理日期和处理描述：超级用户账号申请，无需填写此栏。</w:t>
      </w:r>
    </w:p>
    <w:p>
      <w:pPr>
        <w:pStyle w:val="5"/>
        <w:tabs>
          <w:tab w:val="left" w:pos="900"/>
        </w:tabs>
        <w:spacing w:after="156" w:line="560" w:lineRule="exact"/>
        <w:ind w:left="0" w:leftChars="0" w:firstLine="0" w:firstLineChars="0"/>
        <w:jc w:val="left"/>
        <w:rPr>
          <w:rFonts w:hint="eastAsia" w:ascii="华文仿宋" w:hAnsi="华文仿宋" w:eastAsia="华文仿宋"/>
          <w:b/>
          <w:bCs/>
          <w:sz w:val="32"/>
          <w:szCs w:val="32"/>
          <w:lang w:val="en-US" w:eastAsia="zh-CN"/>
        </w:rPr>
        <w:sectPr>
          <w:pgSz w:w="11906" w:h="16838"/>
          <w:pgMar w:top="1440" w:right="1800" w:bottom="1440" w:left="1800" w:header="851" w:footer="992" w:gutter="0"/>
          <w:cols w:space="425" w:num="1"/>
          <w:docGrid w:type="lines" w:linePitch="312" w:charSpace="0"/>
        </w:sectPr>
      </w:pPr>
    </w:p>
    <w:p>
      <w:pPr>
        <w:pStyle w:val="5"/>
        <w:tabs>
          <w:tab w:val="left" w:pos="900"/>
        </w:tabs>
        <w:spacing w:after="156" w:line="560" w:lineRule="exact"/>
        <w:ind w:left="0" w:leftChars="0" w:firstLine="0" w:firstLineChars="0"/>
        <w:jc w:val="both"/>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附件三：</w:t>
      </w:r>
    </w:p>
    <w:p>
      <w:pPr>
        <w:pStyle w:val="5"/>
        <w:tabs>
          <w:tab w:val="left" w:pos="900"/>
        </w:tabs>
        <w:spacing w:after="156" w:line="560" w:lineRule="exact"/>
        <w:ind w:left="0" w:leftChars="0" w:firstLine="0" w:firstLineChars="0"/>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系统日志审阅表</w:t>
      </w:r>
    </w:p>
    <w:p>
      <w:pPr>
        <w:pStyle w:val="5"/>
        <w:tabs>
          <w:tab w:val="left" w:pos="900"/>
        </w:tabs>
        <w:spacing w:after="156" w:line="560" w:lineRule="exact"/>
        <w:ind w:left="0" w:leftChars="0" w:firstLine="0" w:firstLineChars="0"/>
        <w:jc w:val="left"/>
        <w:rPr>
          <w:rFonts w:hint="eastAsia"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编号：</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日期</w:t>
            </w:r>
          </w:p>
        </w:tc>
        <w:tc>
          <w:tcPr>
            <w:tcW w:w="128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应用程序</w:t>
            </w:r>
          </w:p>
        </w:tc>
        <w:tc>
          <w:tcPr>
            <w:tcW w:w="128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安全性</w:t>
            </w:r>
          </w:p>
        </w:tc>
        <w:tc>
          <w:tcPr>
            <w:tcW w:w="128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系统</w:t>
            </w:r>
          </w:p>
        </w:tc>
        <w:tc>
          <w:tcPr>
            <w:tcW w:w="128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防火墙</w:t>
            </w:r>
          </w:p>
        </w:tc>
        <w:tc>
          <w:tcPr>
            <w:tcW w:w="128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异常问题</w:t>
            </w:r>
          </w:p>
        </w:tc>
        <w:tc>
          <w:tcPr>
            <w:tcW w:w="1289"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处理方法</w:t>
            </w:r>
          </w:p>
        </w:tc>
        <w:tc>
          <w:tcPr>
            <w:tcW w:w="1289"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是否处理完成</w:t>
            </w:r>
          </w:p>
        </w:tc>
        <w:tc>
          <w:tcPr>
            <w:tcW w:w="1289"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审阅人签字</w:t>
            </w:r>
          </w:p>
        </w:tc>
        <w:tc>
          <w:tcPr>
            <w:tcW w:w="1289"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管理员账号有无异常</w:t>
            </w:r>
          </w:p>
        </w:tc>
        <w:tc>
          <w:tcPr>
            <w:tcW w:w="128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主管领导审核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8"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c>
          <w:tcPr>
            <w:tcW w:w="1289" w:type="dxa"/>
          </w:tcPr>
          <w:p>
            <w:pPr>
              <w:rPr>
                <w:rFonts w:hint="default"/>
                <w:sz w:val="28"/>
                <w:szCs w:val="28"/>
                <w:vertAlign w:val="baseline"/>
                <w:lang w:val="en-US" w:eastAsia="zh-CN"/>
              </w:rPr>
            </w:pPr>
          </w:p>
        </w:tc>
      </w:tr>
    </w:tbl>
    <w:p>
      <w:pPr>
        <w:pStyle w:val="5"/>
        <w:tabs>
          <w:tab w:val="left" w:pos="900"/>
        </w:tabs>
        <w:spacing w:after="156" w:line="560" w:lineRule="exact"/>
        <w:ind w:left="0" w:leftChars="0" w:firstLine="0" w:firstLineChars="0"/>
        <w:jc w:val="left"/>
        <w:rPr>
          <w:rFonts w:hint="eastAsia" w:ascii="华文仿宋" w:hAnsi="华文仿宋" w:eastAsia="华文仿宋"/>
          <w:b/>
          <w:bCs/>
          <w:sz w:val="28"/>
          <w:szCs w:val="28"/>
          <w:lang w:val="en-US" w:eastAsia="zh-CN"/>
        </w:rPr>
        <w:sectPr>
          <w:pgSz w:w="16838" w:h="11906" w:orient="landscape"/>
          <w:pgMar w:top="1800" w:right="1440" w:bottom="1800" w:left="1440" w:header="851" w:footer="992" w:gutter="0"/>
          <w:cols w:space="425" w:num="1"/>
          <w:docGrid w:type="lines" w:linePitch="312" w:charSpace="0"/>
        </w:sectPr>
      </w:pPr>
    </w:p>
    <w:p>
      <w:pPr>
        <w:pStyle w:val="5"/>
        <w:tabs>
          <w:tab w:val="left" w:pos="900"/>
        </w:tabs>
        <w:spacing w:after="156" w:line="560" w:lineRule="exact"/>
        <w:ind w:left="0" w:leftChars="0" w:firstLine="0" w:firstLineChars="0"/>
        <w:jc w:val="left"/>
        <w:rPr>
          <w:rFonts w:hint="eastAsia" w:ascii="华文仿宋" w:hAnsi="华文仿宋" w:eastAsia="华文仿宋"/>
          <w:b w:val="0"/>
          <w:bCs w:val="0"/>
          <w:sz w:val="28"/>
          <w:szCs w:val="28"/>
          <w:lang w:val="en-US" w:eastAsia="zh-CN"/>
        </w:rPr>
      </w:pPr>
      <w:r>
        <w:rPr>
          <w:rFonts w:hint="eastAsia" w:ascii="华文仿宋" w:hAnsi="华文仿宋" w:eastAsia="华文仿宋"/>
          <w:b w:val="0"/>
          <w:bCs w:val="0"/>
          <w:sz w:val="28"/>
          <w:szCs w:val="28"/>
          <w:lang w:val="en-US" w:eastAsia="zh-CN"/>
        </w:rPr>
        <w:t>附件四:</w:t>
      </w:r>
    </w:p>
    <w:p>
      <w:pPr>
        <w:pStyle w:val="5"/>
        <w:tabs>
          <w:tab w:val="left" w:pos="900"/>
        </w:tabs>
        <w:spacing w:after="156" w:line="560" w:lineRule="exact"/>
        <w:ind w:left="0" w:leftChars="0" w:firstLine="0" w:firstLineChars="0"/>
        <w:jc w:val="center"/>
        <w:rPr>
          <w:rFonts w:hint="eastAsia" w:ascii="华文仿宋" w:hAnsi="华文仿宋" w:eastAsia="华文仿宋"/>
          <w:b w:val="0"/>
          <w:bCs w:val="0"/>
          <w:sz w:val="28"/>
          <w:szCs w:val="28"/>
          <w:lang w:val="en-US" w:eastAsia="zh-CN"/>
        </w:rPr>
      </w:pPr>
      <w:r>
        <w:rPr>
          <w:rFonts w:hint="eastAsia" w:ascii="华文仿宋" w:hAnsi="华文仿宋" w:eastAsia="华文仿宋"/>
          <w:b w:val="0"/>
          <w:bCs w:val="0"/>
          <w:sz w:val="28"/>
          <w:szCs w:val="28"/>
          <w:lang w:val="en-US" w:eastAsia="zh-CN"/>
        </w:rPr>
        <w:t>信息系统权限清理清单</w:t>
      </w:r>
    </w:p>
    <w:p>
      <w:pPr>
        <w:pStyle w:val="5"/>
        <w:tabs>
          <w:tab w:val="left" w:pos="900"/>
        </w:tabs>
        <w:spacing w:after="156" w:line="560" w:lineRule="exact"/>
        <w:ind w:left="0" w:leftChars="0" w:firstLine="0" w:firstLineChars="0"/>
        <w:jc w:val="left"/>
        <w:rPr>
          <w:rFonts w:hint="eastAsia"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编号：</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系统</w:t>
            </w:r>
          </w:p>
        </w:tc>
        <w:tc>
          <w:tcPr>
            <w:tcW w:w="1217"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账号</w:t>
            </w:r>
          </w:p>
        </w:tc>
        <w:tc>
          <w:tcPr>
            <w:tcW w:w="1217"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权限</w:t>
            </w:r>
          </w:p>
        </w:tc>
        <w:tc>
          <w:tcPr>
            <w:tcW w:w="1217"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使用人员</w:t>
            </w:r>
          </w:p>
        </w:tc>
        <w:tc>
          <w:tcPr>
            <w:tcW w:w="1218"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部门</w:t>
            </w:r>
          </w:p>
        </w:tc>
        <w:tc>
          <w:tcPr>
            <w:tcW w:w="1218"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岗位</w:t>
            </w:r>
          </w:p>
        </w:tc>
        <w:tc>
          <w:tcPr>
            <w:tcW w:w="1218" w:type="dxa"/>
          </w:tcPr>
          <w:p>
            <w:pPr>
              <w:rPr>
                <w:rFonts w:hint="eastAsia" w:ascii="华文楷体" w:hAnsi="华文楷体" w:eastAsia="华文楷体" w:cs="华文楷体"/>
                <w:sz w:val="24"/>
                <w:szCs w:val="24"/>
                <w:vertAlign w:val="baseline"/>
                <w:lang w:val="en-US" w:eastAsia="zh-CN"/>
              </w:rPr>
            </w:pPr>
            <w:r>
              <w:rPr>
                <w:rFonts w:hint="eastAsia" w:ascii="华文楷体" w:hAnsi="华文楷体" w:eastAsia="华文楷体" w:cs="华文楷体"/>
                <w:sz w:val="24"/>
                <w:szCs w:val="24"/>
                <w:vertAlign w:val="baseline"/>
                <w:lang w:val="en-US" w:eastAsia="zh-CN"/>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7"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c>
          <w:tcPr>
            <w:tcW w:w="1218" w:type="dxa"/>
          </w:tcPr>
          <w:p>
            <w:pPr>
              <w:rPr>
                <w:rFonts w:hint="eastAsia" w:ascii="华文楷体" w:hAnsi="华文楷体" w:eastAsia="华文楷体" w:cs="华文楷体"/>
                <w:sz w:val="24"/>
                <w:szCs w:val="24"/>
                <w:vertAlign w:val="baseline"/>
                <w:lang w:val="en-US" w:eastAsia="zh-CN"/>
              </w:rPr>
            </w:pPr>
          </w:p>
        </w:tc>
      </w:tr>
    </w:tbl>
    <w:p>
      <w:pPr>
        <w:pStyle w:val="5"/>
        <w:tabs>
          <w:tab w:val="left" w:pos="900"/>
        </w:tabs>
        <w:spacing w:after="156" w:line="560" w:lineRule="exact"/>
        <w:ind w:left="0" w:leftChars="0" w:firstLine="0" w:firstLineChars="0"/>
        <w:jc w:val="left"/>
        <w:rPr>
          <w:rFonts w:hint="default" w:ascii="华文仿宋" w:hAnsi="华文仿宋" w:eastAsia="华文仿宋"/>
          <w:b w:val="0"/>
          <w:bCs w:val="0"/>
          <w:sz w:val="24"/>
          <w:szCs w:val="24"/>
          <w:lang w:val="en-US" w:eastAsia="zh-CN"/>
        </w:rPr>
      </w:pPr>
      <w:r>
        <w:rPr>
          <w:rFonts w:hint="eastAsia" w:ascii="华文仿宋" w:hAnsi="华文仿宋" w:eastAsia="华文仿宋"/>
          <w:b w:val="0"/>
          <w:bCs w:val="0"/>
          <w:sz w:val="24"/>
          <w:szCs w:val="24"/>
          <w:lang w:val="en-US" w:eastAsia="zh-CN"/>
        </w:rPr>
        <w:t>清理人员签字：</w:t>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部门负责人签字：</w:t>
      </w:r>
    </w:p>
    <w:p>
      <w:pPr>
        <w:pStyle w:val="5"/>
        <w:tabs>
          <w:tab w:val="left" w:pos="900"/>
        </w:tabs>
        <w:spacing w:after="156" w:line="560" w:lineRule="exact"/>
        <w:ind w:left="0" w:leftChars="0" w:firstLine="0" w:firstLineChars="0"/>
        <w:jc w:val="left"/>
        <w:rPr>
          <w:rFonts w:hint="default" w:ascii="华文仿宋" w:hAnsi="华文仿宋" w:eastAsia="华文仿宋"/>
          <w:b w:val="0"/>
          <w:bCs w:val="0"/>
          <w:sz w:val="24"/>
          <w:szCs w:val="24"/>
          <w:lang w:val="en-US" w:eastAsia="zh-CN"/>
        </w:rPr>
      </w:pPr>
      <w:r>
        <w:rPr>
          <w:rFonts w:hint="eastAsia" w:ascii="华文仿宋" w:hAnsi="华文仿宋" w:eastAsia="华文仿宋"/>
          <w:b w:val="0"/>
          <w:bCs w:val="0"/>
          <w:sz w:val="24"/>
          <w:szCs w:val="24"/>
          <w:lang w:val="en-US" w:eastAsia="zh-CN"/>
        </w:rPr>
        <w:t>日期：</w:t>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ab/>
      </w:r>
      <w:r>
        <w:rPr>
          <w:rFonts w:hint="eastAsia" w:ascii="华文仿宋" w:hAnsi="华文仿宋" w:eastAsia="华文仿宋"/>
          <w:b w:val="0"/>
          <w:bCs w:val="0"/>
          <w:sz w:val="24"/>
          <w:szCs w:val="24"/>
          <w:lang w:val="en-US" w:eastAsia="zh-CN"/>
        </w:rPr>
        <w:t>日期：</w:t>
      </w:r>
    </w:p>
    <w:p>
      <w:pPr>
        <w:pStyle w:val="5"/>
        <w:tabs>
          <w:tab w:val="left" w:pos="900"/>
        </w:tabs>
        <w:spacing w:after="156" w:line="560" w:lineRule="exact"/>
        <w:ind w:left="0" w:leftChars="0" w:firstLine="0" w:firstLineChars="0"/>
        <w:jc w:val="left"/>
        <w:rPr>
          <w:rFonts w:hint="default" w:ascii="华文仿宋" w:hAnsi="华文仿宋" w:eastAsia="华文仿宋"/>
          <w:b w:val="0"/>
          <w:bCs w:val="0"/>
          <w:sz w:val="24"/>
          <w:szCs w:val="24"/>
          <w:lang w:val="en-US" w:eastAsia="zh-CN"/>
        </w:rPr>
      </w:pPr>
    </w:p>
    <w:p>
      <w:pPr>
        <w:pStyle w:val="5"/>
        <w:tabs>
          <w:tab w:val="left" w:pos="900"/>
        </w:tabs>
        <w:spacing w:after="156" w:line="560" w:lineRule="exact"/>
        <w:ind w:left="0" w:leftChars="0" w:firstLine="0" w:firstLineChars="0"/>
        <w:jc w:val="left"/>
        <w:rPr>
          <w:rFonts w:hint="default" w:ascii="华文仿宋" w:hAnsi="华文仿宋" w:eastAsia="华文仿宋"/>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1FCE"/>
    <w:rsid w:val="13E05697"/>
    <w:rsid w:val="15766AF6"/>
    <w:rsid w:val="18311588"/>
    <w:rsid w:val="18811F8B"/>
    <w:rsid w:val="1A8C7450"/>
    <w:rsid w:val="238B1126"/>
    <w:rsid w:val="28FD61B7"/>
    <w:rsid w:val="2C87500C"/>
    <w:rsid w:val="2F876652"/>
    <w:rsid w:val="2FE369FD"/>
    <w:rsid w:val="36170B91"/>
    <w:rsid w:val="499B377D"/>
    <w:rsid w:val="4C8C40EF"/>
    <w:rsid w:val="567D21FE"/>
    <w:rsid w:val="5D0E2134"/>
    <w:rsid w:val="657820D8"/>
    <w:rsid w:val="6D89530A"/>
    <w:rsid w:val="75BC0E4F"/>
    <w:rsid w:val="7AEF142A"/>
    <w:rsid w:val="7E52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题目样式"/>
    <w:basedOn w:val="1"/>
    <w:qFormat/>
    <w:uiPriority w:val="0"/>
    <w:pPr>
      <w:widowControl/>
      <w:adjustRightInd w:val="0"/>
      <w:snapToGrid w:val="0"/>
      <w:spacing w:afterLines="50" w:line="500" w:lineRule="exact"/>
      <w:ind w:left="720"/>
      <w:jc w:val="center"/>
      <w:outlineLvl w:val="0"/>
    </w:pPr>
    <w:rPr>
      <w:rFonts w:ascii="方正小标宋简体" w:eastAsia="方正小标宋简体"/>
      <w:sz w:val="36"/>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Administrator.PC-20160521WPYY</dc:creator>
  <cp:lastModifiedBy>HP</cp:lastModifiedBy>
  <dcterms:modified xsi:type="dcterms:W3CDTF">2021-06-21T07:55:31Z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8B1D8934F5F940A5AF5ABAF03F6F190D</vt:lpwstr>
  </property>
</Properties>
</file>