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93" w:rsidRPr="00E26F09" w:rsidRDefault="00A83E14">
      <w:pPr>
        <w:pStyle w:val="a3"/>
        <w:tabs>
          <w:tab w:val="left" w:pos="900"/>
        </w:tabs>
        <w:spacing w:after="156" w:line="560" w:lineRule="exact"/>
        <w:ind w:left="0" w:firstLine="705"/>
        <w:rPr>
          <w:rFonts w:hAnsi="华文仿宋"/>
          <w:b/>
          <w:sz w:val="44"/>
          <w:szCs w:val="44"/>
        </w:rPr>
      </w:pPr>
      <w:r w:rsidRPr="00E26F09">
        <w:rPr>
          <w:rFonts w:hAnsi="华文仿宋" w:hint="eastAsia"/>
          <w:b/>
          <w:sz w:val="44"/>
          <w:szCs w:val="44"/>
        </w:rPr>
        <w:t>鄂尔多斯市公共资源交易中心</w:t>
      </w:r>
    </w:p>
    <w:p w:rsidR="008C3793" w:rsidRPr="00E26F09" w:rsidRDefault="00A83E14">
      <w:pPr>
        <w:pStyle w:val="a3"/>
        <w:tabs>
          <w:tab w:val="left" w:pos="900"/>
        </w:tabs>
        <w:spacing w:after="156" w:line="560" w:lineRule="exact"/>
        <w:ind w:left="0" w:firstLine="705"/>
        <w:rPr>
          <w:rFonts w:hAnsi="华文仿宋"/>
          <w:b/>
          <w:sz w:val="44"/>
          <w:szCs w:val="44"/>
        </w:rPr>
      </w:pPr>
      <w:r w:rsidRPr="00E26F09">
        <w:rPr>
          <w:rFonts w:hAnsi="华文仿宋" w:hint="eastAsia"/>
          <w:b/>
          <w:sz w:val="44"/>
          <w:szCs w:val="44"/>
        </w:rPr>
        <w:t>入侵防范制度</w:t>
      </w:r>
      <w:bookmarkStart w:id="0" w:name="_GoBack"/>
      <w:bookmarkEnd w:id="0"/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rPr>
          <w:rFonts w:hAnsi="华文仿宋"/>
          <w:sz w:val="44"/>
          <w:szCs w:val="44"/>
        </w:rPr>
      </w:pP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根据《中华人民共和国计算机信息系统安全保护条例（国务院）》、《中华人民共和国计算机信息网络国际联网管理暂行规定（国务院）》、《计算机信息网络国际联网安全保护管理办法（公安部）》等规定，特制定本制度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sz w:val="32"/>
          <w:szCs w:val="32"/>
        </w:rPr>
        <w:t>网站服务器和其他计算机之间设置防火墙，拒绝外来恶意程序的攻击，保障网站正常运行。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sz w:val="32"/>
          <w:szCs w:val="32"/>
        </w:rPr>
        <w:t>在网站的服务器及工作站上安装相应的防病毒软件，对计算机病毒、有害电子邮件有效防范，防止有害信息对网站系统的干扰和破坏。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sz w:val="32"/>
          <w:szCs w:val="32"/>
        </w:rPr>
        <w:t>做好访问日志的留存。网站具有保存三个月以上的系统运行日志和用户使用日志记录功能，内容包括</w:t>
      </w:r>
      <w:r>
        <w:rPr>
          <w:rFonts w:ascii="华文仿宋" w:eastAsia="华文仿宋" w:hAnsi="华文仿宋" w:hint="eastAsia"/>
          <w:sz w:val="32"/>
          <w:szCs w:val="32"/>
        </w:rPr>
        <w:t>IP</w:t>
      </w:r>
      <w:r>
        <w:rPr>
          <w:rFonts w:ascii="华文仿宋" w:eastAsia="华文仿宋" w:hAnsi="华文仿宋" w:hint="eastAsia"/>
          <w:sz w:val="32"/>
          <w:szCs w:val="32"/>
        </w:rPr>
        <w:t>地址及使用情况，主页维护者、对应的</w:t>
      </w:r>
      <w:r>
        <w:rPr>
          <w:rFonts w:ascii="华文仿宋" w:eastAsia="华文仿宋" w:hAnsi="华文仿宋" w:hint="eastAsia"/>
          <w:sz w:val="32"/>
          <w:szCs w:val="32"/>
        </w:rPr>
        <w:t>IP</w:t>
      </w:r>
      <w:r>
        <w:rPr>
          <w:rFonts w:ascii="华文仿宋" w:eastAsia="华文仿宋" w:hAnsi="华文仿宋" w:hint="eastAsia"/>
          <w:sz w:val="32"/>
          <w:szCs w:val="32"/>
        </w:rPr>
        <w:t>地址情况等。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sz w:val="32"/>
          <w:szCs w:val="32"/>
        </w:rPr>
        <w:t>交互式栏目具备有</w:t>
      </w:r>
      <w:r>
        <w:rPr>
          <w:rFonts w:ascii="华文仿宋" w:eastAsia="华文仿宋" w:hAnsi="华文仿宋" w:hint="eastAsia"/>
          <w:sz w:val="32"/>
          <w:szCs w:val="32"/>
        </w:rPr>
        <w:t>IP</w:t>
      </w:r>
      <w:r>
        <w:rPr>
          <w:rFonts w:ascii="华文仿宋" w:eastAsia="华文仿宋" w:hAnsi="华文仿宋" w:hint="eastAsia"/>
          <w:sz w:val="32"/>
          <w:szCs w:val="32"/>
        </w:rPr>
        <w:t>地址、身份登记和识别确认功能，对留言能做到及时删除并根据需要将重要信息向相关部门汇报。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sz w:val="32"/>
          <w:szCs w:val="32"/>
        </w:rPr>
        <w:t>网站信息服务系统建立多种备份机制，一旦主系统遇到故障或受到攻击导致不能正常运行，可以在最短的时间内替换主系统提供服务。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lastRenderedPageBreak/>
        <w:t>6.</w:t>
      </w:r>
      <w:r>
        <w:rPr>
          <w:rFonts w:ascii="华文仿宋" w:eastAsia="华文仿宋" w:hAnsi="华文仿宋" w:hint="eastAsia"/>
          <w:sz w:val="32"/>
          <w:szCs w:val="32"/>
        </w:rPr>
        <w:t>关闭网站系统中暂不使用的服务功能及相关端口，并及时修复系统漏洞，定期查杀病毒。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sz w:val="32"/>
          <w:szCs w:val="32"/>
        </w:rPr>
        <w:t>服务器平时处于锁定状态，并保管好登录密码；后</w:t>
      </w:r>
      <w:r>
        <w:rPr>
          <w:rFonts w:ascii="华文仿宋" w:eastAsia="华文仿宋" w:hAnsi="华文仿宋" w:hint="eastAsia"/>
          <w:sz w:val="32"/>
          <w:szCs w:val="32"/>
        </w:rPr>
        <w:t>台管理界面设置超级用户名、密码和验证码并绑定</w:t>
      </w:r>
      <w:r>
        <w:rPr>
          <w:rFonts w:ascii="华文仿宋" w:eastAsia="华文仿宋" w:hAnsi="华文仿宋" w:hint="eastAsia"/>
          <w:sz w:val="32"/>
          <w:szCs w:val="32"/>
        </w:rPr>
        <w:t>IP,</w:t>
      </w:r>
      <w:r>
        <w:rPr>
          <w:rFonts w:ascii="华文仿宋" w:eastAsia="华文仿宋" w:hAnsi="华文仿宋" w:hint="eastAsia"/>
          <w:sz w:val="32"/>
          <w:szCs w:val="32"/>
        </w:rPr>
        <w:t>以防他人非法登陆。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8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sz w:val="32"/>
          <w:szCs w:val="32"/>
        </w:rPr>
        <w:t>网站提供集中管理、多级审核的管理模式，针对不同的应用系统、终端、操作人员，由网站系统管理员设置共享数据库信息的访问权限，并设置相应的密码及口令。</w:t>
      </w:r>
    </w:p>
    <w:p w:rsidR="008C3793" w:rsidRDefault="00A83E14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9</w:t>
      </w:r>
      <w:r>
        <w:rPr>
          <w:rFonts w:ascii="华文仿宋" w:eastAsia="华文仿宋" w:hAnsi="华文仿宋" w:hint="eastAsia"/>
          <w:sz w:val="32"/>
          <w:szCs w:val="32"/>
        </w:rPr>
        <w:t>.</w:t>
      </w:r>
      <w:r>
        <w:rPr>
          <w:rFonts w:ascii="华文仿宋" w:eastAsia="华文仿宋" w:hAnsi="华文仿宋" w:hint="eastAsia"/>
          <w:sz w:val="32"/>
          <w:szCs w:val="32"/>
        </w:rPr>
        <w:t>不同的操作人员设定不同的用户名和操作口令，且定期更换操作口令，严禁操作人员泄漏自己的口令；对操作人员的权限严格按照岗位职责设定，并由网站系统管理员定期检查操作人员的操作记录。</w:t>
      </w:r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jc w:val="left"/>
        <w:rPr>
          <w:rFonts w:ascii="华文仿宋" w:eastAsia="华文仿宋" w:hAnsi="华文仿宋"/>
          <w:sz w:val="32"/>
          <w:szCs w:val="32"/>
        </w:rPr>
      </w:pPr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jc w:val="right"/>
        <w:rPr>
          <w:rFonts w:ascii="华文仿宋" w:eastAsia="华文仿宋" w:hAnsi="华文仿宋"/>
          <w:sz w:val="32"/>
          <w:szCs w:val="32"/>
        </w:rPr>
      </w:pPr>
    </w:p>
    <w:p w:rsidR="008C3793" w:rsidRDefault="008C3793">
      <w:pPr>
        <w:pStyle w:val="a3"/>
        <w:tabs>
          <w:tab w:val="left" w:pos="900"/>
        </w:tabs>
        <w:spacing w:after="156" w:line="560" w:lineRule="exact"/>
        <w:ind w:left="0" w:firstLine="705"/>
        <w:jc w:val="right"/>
        <w:rPr>
          <w:rFonts w:ascii="华文仿宋" w:eastAsia="华文仿宋" w:hAnsi="华文仿宋"/>
          <w:sz w:val="32"/>
          <w:szCs w:val="32"/>
        </w:rPr>
      </w:pPr>
    </w:p>
    <w:sectPr w:rsidR="008C3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14" w:rsidRDefault="00A83E14" w:rsidP="00E26F09">
      <w:r>
        <w:separator/>
      </w:r>
    </w:p>
  </w:endnote>
  <w:endnote w:type="continuationSeparator" w:id="0">
    <w:p w:rsidR="00A83E14" w:rsidRDefault="00A83E14" w:rsidP="00E2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14" w:rsidRDefault="00A83E14" w:rsidP="00E26F09">
      <w:r>
        <w:separator/>
      </w:r>
    </w:p>
  </w:footnote>
  <w:footnote w:type="continuationSeparator" w:id="0">
    <w:p w:rsidR="00A83E14" w:rsidRDefault="00A83E14" w:rsidP="00E2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93"/>
    <w:rsid w:val="008C3793"/>
    <w:rsid w:val="00A83E14"/>
    <w:rsid w:val="00E26F09"/>
    <w:rsid w:val="0E4F23DF"/>
    <w:rsid w:val="10350C6D"/>
    <w:rsid w:val="2B3B14EA"/>
    <w:rsid w:val="353854DC"/>
    <w:rsid w:val="36641743"/>
    <w:rsid w:val="64803F4C"/>
    <w:rsid w:val="69BA60FD"/>
    <w:rsid w:val="6AA40D56"/>
    <w:rsid w:val="6F90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样式"/>
    <w:basedOn w:val="a"/>
    <w:qFormat/>
    <w:pPr>
      <w:widowControl/>
      <w:adjustRightInd w:val="0"/>
      <w:snapToGrid w:val="0"/>
      <w:spacing w:afterLines="50" w:line="500" w:lineRule="exact"/>
      <w:ind w:left="720"/>
      <w:jc w:val="center"/>
      <w:outlineLvl w:val="0"/>
    </w:pPr>
    <w:rPr>
      <w:rFonts w:ascii="方正小标宋简体" w:eastAsia="方正小标宋简体"/>
      <w:sz w:val="36"/>
      <w:szCs w:val="28"/>
    </w:rPr>
  </w:style>
  <w:style w:type="paragraph" w:styleId="a4">
    <w:name w:val="header"/>
    <w:basedOn w:val="a"/>
    <w:link w:val="Char"/>
    <w:rsid w:val="00E2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6F09"/>
    <w:rPr>
      <w:kern w:val="2"/>
      <w:sz w:val="18"/>
      <w:szCs w:val="18"/>
    </w:rPr>
  </w:style>
  <w:style w:type="paragraph" w:styleId="a5">
    <w:name w:val="footer"/>
    <w:basedOn w:val="a"/>
    <w:link w:val="Char0"/>
    <w:rsid w:val="00E2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6F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样式"/>
    <w:basedOn w:val="a"/>
    <w:qFormat/>
    <w:pPr>
      <w:widowControl/>
      <w:adjustRightInd w:val="0"/>
      <w:snapToGrid w:val="0"/>
      <w:spacing w:afterLines="50" w:line="500" w:lineRule="exact"/>
      <w:ind w:left="720"/>
      <w:jc w:val="center"/>
      <w:outlineLvl w:val="0"/>
    </w:pPr>
    <w:rPr>
      <w:rFonts w:ascii="方正小标宋简体" w:eastAsia="方正小标宋简体"/>
      <w:sz w:val="36"/>
      <w:szCs w:val="28"/>
    </w:rPr>
  </w:style>
  <w:style w:type="paragraph" w:styleId="a4">
    <w:name w:val="header"/>
    <w:basedOn w:val="a"/>
    <w:link w:val="Char"/>
    <w:rsid w:val="00E2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6F09"/>
    <w:rPr>
      <w:kern w:val="2"/>
      <w:sz w:val="18"/>
      <w:szCs w:val="18"/>
    </w:rPr>
  </w:style>
  <w:style w:type="paragraph" w:styleId="a5">
    <w:name w:val="footer"/>
    <w:basedOn w:val="a"/>
    <w:link w:val="Char0"/>
    <w:rsid w:val="00E2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6F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590</Characters>
  <Application>Microsoft Office Word</Application>
  <DocSecurity>0</DocSecurity>
  <Lines>4</Lines>
  <Paragraphs>1</Paragraphs>
  <ScaleCrop>false</ScaleCrop>
  <Company>HP Inc.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Administrator.PC-20160521WPYY</dc:creator>
  <cp:lastModifiedBy>NTKO</cp:lastModifiedBy>
  <cp:revision>2</cp:revision>
  <cp:lastPrinted>2021-06-10T07:32:00Z</cp:lastPrinted>
  <dcterms:created xsi:type="dcterms:W3CDTF">2014-10-29T12:08:00Z</dcterms:created>
  <dcterms:modified xsi:type="dcterms:W3CDTF">2021-06-10T07:33:00Z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500B441ED36E4FD58025C36B4A0DEB51</vt:lpwstr>
  </property>
</Properties>
</file>