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560" w:lineRule="exact"/>
        <w:jc w:val="center"/>
        <w:rPr>
          <w:rFonts w:ascii="黑体" w:hAnsi="黑体" w:eastAsia="黑体"/>
          <w:b/>
          <w:sz w:val="44"/>
          <w:szCs w:val="44"/>
        </w:rPr>
      </w:pPr>
      <w:r>
        <w:rPr>
          <w:rFonts w:hint="eastAsia" w:ascii="黑体" w:hAnsi="黑体" w:eastAsia="黑体"/>
          <w:b/>
          <w:sz w:val="44"/>
          <w:szCs w:val="44"/>
        </w:rPr>
        <w:t>鄂尔多斯市公共资源交易中心重大信息安全事件应急处置和报告制度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为预防和及时处置网络突发事件，保证网络信息安全，维护社会稳定，特制订重大信息安全事件应急处置和报告制度。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ー、在鄂尔多斯市公共资源交易中心（以下简称“中心”）领导的统一管理下，贯彻执行（中华人民共和国计算机信息系统安全保护条例》、《中华人民共和国计算机信息网络国际</w:t>
      </w:r>
      <w:bookmarkStart w:id="0" w:name="_GoBack"/>
      <w:bookmarkEnd w:id="0"/>
      <w:r>
        <w:rPr>
          <w:rFonts w:hint="eastAsia" w:ascii="仿宋" w:hAnsi="仿宋" w:eastAsia="仿宋"/>
          <w:sz w:val="32"/>
          <w:szCs w:val="32"/>
        </w:rPr>
        <w:t>联网管理暂行规定》等相关法律法规，坚持积极防御、综合防范的方针，本着以防为主、注重应急工作原则，预防和控制风险，在发生信息安全事故或事件时最大程度地减少损失，维护社会和中心稳定，尽快使网络和系统恢复正常，做好网络运行和信息安全保障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二、信息网络安全事件定义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网站受到黑客攻击，主页被恶意纂改、交互式栏目里发表煽动分裂国家、破坏国家统一和民族团结、推翻社会主义制度；煽动抗拒、破坏宪法和国家法律、行政法规的实施；捏造或者歪曲事实，故意散布谣言，扰乱社会秩序；公然侮辱他人或者捏造事实诽谤他人；宣扬封建迷信、淫秽色情、暴力、凶杀、恐怖；发送危害国家安全、宣扬“法轮功”等邪教及宗教极端势力的信息；破坏社会稳定的信息及损害国家、中心声誉和稳定的谣言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2.网内网络应用服务器被非法入侵，应用服务器上的数据被非法拷贝修改、删除，发生泄密事件。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3．在网站上发布的内容违反因家的法律法规、侵犯知识产权等，已经造成严重后果。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加大培训和宣传力度，加强和完善互联网安全管理，设置专门管理部门，采取统一管理体制，落实负责人。按照“谁主管、谁负责”、“谁主办、谁负责”的原则，落实责任制，明确责任人和职责，细化工作措施和流程，建立完善管理制度和实施办法，加强信息的审查和备案工作，确保网络与信息安全。加强我中心互联网络信息安全管理，连接互联网的计算机用户绝对不能存储涉及国家秘密、中心内部机密的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加强信息审查工作，若发现主页被恶意更改，应立即停止主页服务并恢复正确内容，同时检查分析被更改的原因，在被更改的原因找到并排除之前，不得重新开放主页服务。各级各类服务器提供信息服务，必须事先登记、审批，建立使用规范，落实责任人，并具备相应的安全防范措施，加强网络设备日志分析，及时收集信息，排查不安定因素。加强交互式栏目的专人管理，交互式栏目内容发布实行审核制度。对于非法网站要做到：发现一个，禁止一个，并及时向主管领导汇报，杜绝其蔓延。建立有效的网络防病毒工作机制，及时做好防病毒软件的网上升级，保证病毒库的及时更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五、加强突发事件的快速反应。网络管理员具体负责相应的网络安全和信息安全工作，不允许有任何触犯国家网络管理条例的网络信息，对突发的信息网络安全事件应做到：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（1）及时发现、及时报告，在发现</w:t>
      </w:r>
      <w:r>
        <w:rPr>
          <w:rFonts w:hint="eastAsia" w:ascii="仿宋" w:hAnsi="仿宋" w:eastAsia="仿宋"/>
          <w:sz w:val="32"/>
          <w:szCs w:val="32"/>
          <w:lang w:val="en-US" w:eastAsia="zh-CN"/>
        </w:rPr>
        <w:t>后</w:t>
      </w:r>
      <w:r>
        <w:rPr>
          <w:rFonts w:hint="eastAsia" w:ascii="仿宋" w:hAnsi="仿宋" w:eastAsia="仿宋"/>
          <w:sz w:val="32"/>
          <w:szCs w:val="32"/>
        </w:rPr>
        <w:t>第一时间向上一级领导报告。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（2）保护现场，立即与网络隔离，防止影响扩大。</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（3）及时取证，分析、查找原因。</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（4）消除有害信息，防止进一步传播，将事件的影响降到最低。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（5）在处置有害信息的过程中，任何单位和个人不得保留、贮存、散布、传播所发现的有害信息。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（6）追究相关责任。根据实际情况提出口头警告、书面警告、停止使用网络，情节严重和后果影响较大者，提交中心及司法机关处理，追究部门负责人和直接责任人的行政或法律责任。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（7）明确中心信息系统及网络安全维保单位作为应急技术支撑单位，确保我中心对网络安全事件的快速有效处置。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及时整顿，加强防范。中心运行保障科和各部门要积极配合网络安全部门检查，并接受其技术指导。针对网络存在的安全隐患和出现的问题，及时提出整治方案并具体落实到位，完善网络安全机制，防范网络安全事件发生。实现中心信息安全管理，创造良好的网络环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在重要、敏感时期，加大网络安全教育宣传力度，加强职工的法律意识和安全意识教育，提高其安全意识和防范能力；开展安全文明上网的教育引导工作，净化互联网网上环境，及时收集信息，排查不安定因素；开通值班电话，保证与上级主管部门、电信部门和当地公安机关的热线联系，积极做好预防工作，发现问题及时处理，防患于未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八、因使用大数据发展中心自建机房，配合其做好机房及户外网络设备的防火、防盗窃、防雷击、防鼠害等工作。若发生事故，应立即组织人员自救，并报警。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九、网络安全事件报告与处置。事件发生并得到确认后，有关人员应立即将情况报告有关领导，由领导指挥处理网络安全事件。应及时向公安机关报案。阻断网络连接，进行现场保护，协助调查取证和系统恢复。</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附：《鄂尔多斯市公共资源交易中心关于信息安全事件的分类分级解读》</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                     鄂尔多斯市公共资源交易中心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                             2021年4月7日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IwYmZiMGUyMDMzNGNkNWQxYjg1MDkxNzE1NmUxZTIifQ=="/>
  </w:docVars>
  <w:rsids>
    <w:rsidRoot w:val="008D4FE1"/>
    <w:rsid w:val="00004B25"/>
    <w:rsid w:val="0004063A"/>
    <w:rsid w:val="001B421E"/>
    <w:rsid w:val="002B74DF"/>
    <w:rsid w:val="002F7756"/>
    <w:rsid w:val="00587577"/>
    <w:rsid w:val="005D45C9"/>
    <w:rsid w:val="00651CAD"/>
    <w:rsid w:val="006F4B2A"/>
    <w:rsid w:val="007D03C7"/>
    <w:rsid w:val="00823941"/>
    <w:rsid w:val="008D4FE1"/>
    <w:rsid w:val="00965402"/>
    <w:rsid w:val="00AE1191"/>
    <w:rsid w:val="00C00C4B"/>
    <w:rsid w:val="00C05A16"/>
    <w:rsid w:val="00D67194"/>
    <w:rsid w:val="00E26DDF"/>
    <w:rsid w:val="00F75EE8"/>
    <w:rsid w:val="21D57C28"/>
    <w:rsid w:val="26F269FD"/>
    <w:rsid w:val="274F0F5E"/>
    <w:rsid w:val="2D560162"/>
    <w:rsid w:val="2FED16AF"/>
    <w:rsid w:val="472D7C5F"/>
    <w:rsid w:val="4FDA00C0"/>
    <w:rsid w:val="519966D1"/>
    <w:rsid w:val="5D0F1F64"/>
    <w:rsid w:val="7B502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4</Pages>
  <Words>289</Words>
  <Characters>1649</Characters>
  <Lines>13</Lines>
  <Paragraphs>3</Paragraphs>
  <TotalTime>6</TotalTime>
  <ScaleCrop>false</ScaleCrop>
  <LinksUpToDate>false</LinksUpToDate>
  <CharactersWithSpaces>1935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2019-07-16T01:01:00Z</dcterms:created>
  <dc:creator>XXJS</dc:creator>
  <cp:lastModifiedBy>零度time</cp:lastModifiedBy>
  <cp:lastPrinted>2021-05-25T02:20:00Z</cp:lastPrinted>
  <dcterms:modified xsi:type="dcterms:W3CDTF">2024-02-02T03:31:48Z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84D38FFD147E415798AF297F94C4D69D</vt:lpwstr>
  </property>
</Properties>
</file>