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firstLine="2650" w:firstLineChars="1100"/>
      </w:pPr>
      <w:r>
        <w:rPr>
          <w:rStyle w:val="4"/>
          <w:rFonts w:hint="eastAsia"/>
          <w:lang w:val="en-US" w:eastAsia="zh-CN"/>
        </w:rPr>
        <w:t>行业主管部门诚信</w:t>
      </w:r>
      <w:r>
        <w:rPr>
          <w:rStyle w:val="4"/>
        </w:rPr>
        <w:t>承诺书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为维护市场公平竞争，营造诚实守信的市场环境，</w:t>
      </w:r>
      <w:r>
        <w:rPr>
          <w:sz w:val="24"/>
          <w:szCs w:val="24"/>
        </w:rPr>
        <w:t>规范招标投标工作，</w:t>
      </w:r>
      <w:r>
        <w:rPr>
          <w:rFonts w:hint="eastAsia"/>
          <w:sz w:val="24"/>
          <w:szCs w:val="24"/>
          <w:lang w:val="en-US" w:eastAsia="zh-CN"/>
        </w:rPr>
        <w:t>我单位</w:t>
      </w:r>
      <w:r>
        <w:rPr>
          <w:sz w:val="24"/>
          <w:szCs w:val="24"/>
        </w:rPr>
        <w:t>公开承诺如下：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一</w:t>
      </w:r>
      <w:r>
        <w:rPr>
          <w:sz w:val="24"/>
          <w:szCs w:val="24"/>
        </w:rPr>
        <w:t>、严格遵守</w:t>
      </w:r>
      <w:r>
        <w:rPr>
          <w:rFonts w:hint="eastAsia"/>
          <w:sz w:val="24"/>
          <w:szCs w:val="24"/>
          <w:lang w:val="en-US" w:eastAsia="zh-CN"/>
        </w:rPr>
        <w:t>招投标相关法律法规，积极</w:t>
      </w:r>
      <w:r>
        <w:rPr>
          <w:sz w:val="24"/>
          <w:szCs w:val="24"/>
        </w:rPr>
        <w:t>参与公共资源交易的各</w:t>
      </w:r>
      <w:r>
        <w:rPr>
          <w:rFonts w:hint="eastAsia"/>
          <w:sz w:val="24"/>
          <w:szCs w:val="24"/>
          <w:lang w:val="en-US" w:eastAsia="zh-CN"/>
        </w:rPr>
        <w:t>项</w:t>
      </w:r>
      <w:r>
        <w:rPr>
          <w:sz w:val="24"/>
          <w:szCs w:val="24"/>
        </w:rPr>
        <w:t>工作，自觉接受</w:t>
      </w:r>
      <w:r>
        <w:rPr>
          <w:rFonts w:hint="eastAsia"/>
          <w:sz w:val="24"/>
          <w:szCs w:val="24"/>
          <w:lang w:val="en-US" w:eastAsia="zh-CN"/>
        </w:rPr>
        <w:t>人民群众</w:t>
      </w:r>
      <w:r>
        <w:rPr>
          <w:sz w:val="24"/>
          <w:szCs w:val="24"/>
        </w:rPr>
        <w:t>和社会各界的监督。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二</w:t>
      </w:r>
      <w:r>
        <w:rPr>
          <w:sz w:val="24"/>
          <w:szCs w:val="24"/>
        </w:rPr>
        <w:t>、严格按照相关程序报批、审批招投标手续，严禁以拆分或者化整为零等方式规避招标，严禁利用职权非法干预和操纵正常的公共资源交易活动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三、</w:t>
      </w:r>
      <w:r>
        <w:rPr>
          <w:sz w:val="24"/>
          <w:szCs w:val="24"/>
        </w:rPr>
        <w:t>严禁设置不合理的条件限制或者排斥潜在投标人参与投标，严禁非法设定涉及招投标的行政许可、资质验证、注册登记等事项或者不按照法律、法规规定办理行政许可、备案事项。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</w:rPr>
        <w:t>四、严禁与招标代理机构、投标人串通，严禁泄露依法应当保密的与公共资源交易活动有关的情况和资料，严禁向招标建设单位、招标代理机构、评委打招呼和干扰招投标活动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</w:rPr>
        <w:t>五、严格按照规定程序和时效对有关公共资源交易活动的质疑、投诉等进行处理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我们将严格履行承诺，自觉接受纪检监察部门和社会各界监督。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承诺单位（签字或法人章）：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3600" w:firstLineChars="150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承诺单位（公章）：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D36EA"/>
    <w:rsid w:val="00FF5515"/>
    <w:rsid w:val="02676415"/>
    <w:rsid w:val="0BA06BFF"/>
    <w:rsid w:val="0F244804"/>
    <w:rsid w:val="14DB760B"/>
    <w:rsid w:val="228628BB"/>
    <w:rsid w:val="2B7809F5"/>
    <w:rsid w:val="2DDC6EEB"/>
    <w:rsid w:val="2EDD6A33"/>
    <w:rsid w:val="370C6C12"/>
    <w:rsid w:val="3E446378"/>
    <w:rsid w:val="42A54E08"/>
    <w:rsid w:val="4644072F"/>
    <w:rsid w:val="4F203B59"/>
    <w:rsid w:val="53AA30E2"/>
    <w:rsid w:val="580A18D0"/>
    <w:rsid w:val="59BD36EA"/>
    <w:rsid w:val="630642BE"/>
    <w:rsid w:val="66541934"/>
    <w:rsid w:val="6D50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2022-02-21T09:31:00Z</dcterms:created>
  <dc:creator>石磨</dc:creator>
  <cp:lastModifiedBy>HP</cp:lastModifiedBy>
  <dcterms:modified xsi:type="dcterms:W3CDTF">2022-02-22T02:46:37Z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