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>服务团队人员名单及联系方式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王永亮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项目负责人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内蒙古义盟律师事务所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13904770156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吉雅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15947721565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靳华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二级律师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13604778844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孙波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项目联系人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15947477580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陶鹏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18847781203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张海鹰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三级律师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13310316833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赵波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15947269335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贾海文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13947718936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刘娇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15047757654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王续文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四级律师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18604872994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 w:cs="方正小标宋简体"/>
          <w:b/>
          <w:color w:val="000000"/>
          <w:sz w:val="36"/>
          <w:szCs w:val="36"/>
        </w:rPr>
      </w:pPr>
      <w:r>
        <w:rPr>
          <w:rFonts w:hint="eastAsia" w:ascii="宋体" w:hAnsi="宋体" w:eastAsia="宋体" w:cs="方正小标宋简体"/>
          <w:b/>
          <w:color w:val="000000"/>
          <w:sz w:val="36"/>
          <w:szCs w:val="36"/>
        </w:rPr>
        <w:t>对《</w:t>
      </w:r>
      <w:r>
        <w:rPr>
          <w:rFonts w:hint="eastAsia" w:ascii="宋体" w:hAnsi="宋体" w:eastAsia="宋体" w:cs="方正小标宋简体"/>
          <w:b/>
          <w:color w:val="000000"/>
          <w:sz w:val="36"/>
          <w:szCs w:val="36"/>
          <w:u w:val="single"/>
        </w:rPr>
        <w:t>　　　　　　</w:t>
      </w:r>
      <w:r>
        <w:rPr>
          <w:rFonts w:hint="eastAsia" w:ascii="宋体" w:hAnsi="宋体" w:eastAsia="宋体" w:cs="方正小标宋简体"/>
          <w:b/>
          <w:color w:val="000000"/>
          <w:sz w:val="36"/>
          <w:szCs w:val="36"/>
        </w:rPr>
        <w:t>》的合法性审核意见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（适用于行政规范性文件、重大行政决策类文件的合法性审核）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日转来《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》，经认真研究（如果有召开座谈会、论证会等方式进行合法性审核的，可以注明），现提出如下合法性审核意见：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</w:t>
      </w:r>
      <w:r>
        <w:rPr>
          <w:rFonts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文件制定主</w:t>
      </w:r>
      <w:r>
        <w:rPr>
          <w:rFonts w:ascii="黑体" w:hAnsi="黑体" w:eastAsia="黑体" w:cs="黑体"/>
          <w:sz w:val="28"/>
          <w:szCs w:val="28"/>
        </w:rPr>
        <w:t>体</w:t>
      </w:r>
      <w:r>
        <w:rPr>
          <w:rFonts w:hint="eastAsia" w:ascii="黑体" w:hAnsi="黑体" w:eastAsia="黑体" w:cs="黑体"/>
          <w:sz w:val="28"/>
          <w:szCs w:val="28"/>
        </w:rPr>
        <w:t>的合法性审核意见</w:t>
      </w:r>
    </w:p>
    <w:p>
      <w:pPr>
        <w:spacing w:line="560" w:lineRule="exact"/>
        <w:ind w:firstLine="560" w:firstLineChars="200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对制定规范性文件的主体是否适格及</w:t>
      </w:r>
      <w:r>
        <w:rPr>
          <w:rFonts w:ascii="仿宋_GB2312" w:hAnsi="黑体" w:eastAsia="仿宋_GB2312" w:cs="黑体"/>
          <w:sz w:val="28"/>
          <w:szCs w:val="28"/>
        </w:rPr>
        <w:t>是否</w:t>
      </w:r>
      <w:r>
        <w:rPr>
          <w:rFonts w:hint="eastAsia" w:ascii="仿宋_GB2312" w:hAnsi="黑体" w:eastAsia="仿宋_GB2312" w:cs="黑体"/>
          <w:sz w:val="28"/>
          <w:szCs w:val="28"/>
        </w:rPr>
        <w:t>在其法定职责权限内进行</w:t>
      </w:r>
      <w:r>
        <w:rPr>
          <w:rFonts w:ascii="仿宋_GB2312" w:hAnsi="黑体" w:eastAsia="仿宋_GB2312" w:cs="黑体"/>
          <w:sz w:val="28"/>
          <w:szCs w:val="28"/>
        </w:rPr>
        <w:t>审核</w:t>
      </w:r>
      <w:r>
        <w:rPr>
          <w:rFonts w:hint="eastAsia" w:ascii="仿宋_GB2312" w:hAnsi="黑体" w:eastAsia="仿宋_GB2312" w:cs="黑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二、文件制定程序的合法性审核意见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</w:t>
      </w:r>
    </w:p>
    <w:p>
      <w:pPr>
        <w:topLinePunct/>
        <w:spacing w:line="560" w:lineRule="exact"/>
        <w:ind w:firstLine="648"/>
        <w:rPr>
          <w:rFonts w:ascii="仿宋" w:hAnsi="仿宋" w:eastAsia="仿宋" w:cs="楷体_GB2312"/>
          <w:color w:val="000000"/>
          <w:sz w:val="28"/>
          <w:szCs w:val="28"/>
        </w:rPr>
      </w:pPr>
      <w:r>
        <w:rPr>
          <w:rFonts w:hint="eastAsia" w:ascii="仿宋" w:hAnsi="仿宋" w:eastAsia="仿宋" w:cs="楷体_GB2312"/>
          <w:color w:val="000000"/>
          <w:sz w:val="28"/>
          <w:szCs w:val="28"/>
        </w:rPr>
        <w:t>（一）文件制定程序合法的审核意见</w:t>
      </w:r>
    </w:p>
    <w:p>
      <w:pPr>
        <w:topLinePunct/>
        <w:spacing w:line="56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该文件由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起草，已经履行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_GB2312"/>
          <w:color w:val="000000"/>
          <w:sz w:val="28"/>
          <w:szCs w:val="28"/>
        </w:rPr>
        <w:t>,程序合法。（应当履行广泛征求意见、公众参与、合法性审核、专家论证、风险评估等程序的，已经履行规定程序；涉及市场主体经济活动的，已经履行公平竞争审查程序）</w:t>
      </w:r>
    </w:p>
    <w:p>
      <w:pPr>
        <w:topLinePunct/>
        <w:spacing w:line="560" w:lineRule="exact"/>
        <w:ind w:firstLine="648"/>
        <w:rPr>
          <w:rFonts w:ascii="仿宋" w:hAnsi="仿宋" w:eastAsia="仿宋" w:cs="楷体_GB2312"/>
          <w:color w:val="000000"/>
          <w:sz w:val="28"/>
          <w:szCs w:val="28"/>
        </w:rPr>
      </w:pPr>
      <w:r>
        <w:rPr>
          <w:rFonts w:hint="eastAsia" w:ascii="仿宋" w:hAnsi="仿宋" w:eastAsia="仿宋" w:cs="楷体_GB2312"/>
          <w:color w:val="000000"/>
          <w:sz w:val="28"/>
          <w:szCs w:val="28"/>
        </w:rPr>
        <w:t>（二）文件制定程序不合法的审核意见</w:t>
      </w:r>
    </w:p>
    <w:p>
      <w:pPr>
        <w:topLinePunct/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该文件由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起草，没有履行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，建议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补正程序，或者要求在规定时间内补充材料或者说明情况。（应当履行广泛征求意见、公众参与、合法性审核、专家论证、风险评估等程序的，没有履行规定程序；涉及市场主体经济活动的，没有履行公平竞争审查程序。已经完成征求意见程序，但对未达成一致意见的情况没有说明理由。已经合法性审核或者作出合法性说明，但没有对主要涉法内容作出说明）</w:t>
      </w:r>
    </w:p>
    <w:p>
      <w:pPr>
        <w:topLinePunct/>
        <w:spacing w:line="560" w:lineRule="exact"/>
        <w:ind w:firstLine="64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三、文件内容合法性审核意见</w:t>
      </w:r>
    </w:p>
    <w:p>
      <w:pPr>
        <w:topLinePunct/>
        <w:spacing w:line="560" w:lineRule="exact"/>
        <w:ind w:firstLine="648"/>
        <w:rPr>
          <w:rFonts w:ascii="仿宋" w:hAnsi="仿宋" w:eastAsia="仿宋" w:cs="楷体_GB2312"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color w:val="000000"/>
          <w:sz w:val="28"/>
          <w:szCs w:val="28"/>
        </w:rPr>
        <w:t>（一）文件完全与上位法一致的处理意见。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该文件的制定依据是《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》（法律、法规、规章）和《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》（党中央、国务院，国家部委、自治区党委政府文件），该文件的主要内容与上述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（法律、法规、规章或者文件）的规定相一致。（合法性审核意见应当就主要涉法内容提出明确的法律、法规、规章、政策依据和具体的意见，有具体条文依据的应当引用）</w:t>
      </w:r>
    </w:p>
    <w:p>
      <w:pPr>
        <w:topLinePunct/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（二）文件内容违法或者不当的处理意见。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该文件超越法定权限、主要内容违法或者拟设定的主要制度措施明显不合理；照抄照搬国家文件的，建议不制定该文件。</w:t>
      </w:r>
    </w:p>
    <w:p>
      <w:pPr>
        <w:topLinePunct/>
        <w:spacing w:line="560" w:lineRule="exact"/>
        <w:ind w:firstLine="560" w:firstLineChars="200"/>
        <w:rPr>
          <w:rFonts w:ascii="仿宋" w:hAnsi="仿宋" w:eastAsia="仿宋" w:cs="楷体_GB2312"/>
          <w:color w:val="000000"/>
          <w:sz w:val="28"/>
          <w:szCs w:val="28"/>
        </w:rPr>
      </w:pPr>
      <w:r>
        <w:rPr>
          <w:rFonts w:hint="eastAsia" w:ascii="楷体" w:hAnsi="楷体" w:eastAsia="楷体" w:cs="楷体_GB2312"/>
          <w:color w:val="000000"/>
          <w:sz w:val="28"/>
          <w:szCs w:val="28"/>
        </w:rPr>
        <w:t>（三）文件部分内容违法或</w:t>
      </w:r>
      <w:r>
        <w:rPr>
          <w:rFonts w:hint="eastAsia" w:ascii="楷体" w:hAnsi="楷体" w:eastAsia="楷体" w:cs="宋体"/>
          <w:color w:val="000000"/>
          <w:sz w:val="28"/>
          <w:szCs w:val="28"/>
        </w:rPr>
        <w:t>者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不当的处理意见。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该文件的制定依据是《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》（法律、法规、规章）和《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》（党中央、国务院</w:t>
      </w:r>
      <w:r>
        <w:rPr>
          <w:rFonts w:ascii="仿宋" w:hAnsi="仿宋" w:eastAsia="仿宋" w:cs="仿宋_GB2312"/>
          <w:color w:val="000000"/>
          <w:sz w:val="28"/>
          <w:szCs w:val="28"/>
        </w:rPr>
        <w:t>,国家部委、自治区党委政府文件），现对文件的部分内容提出如下修改建议：</w:t>
      </w:r>
    </w:p>
    <w:p>
      <w:pPr>
        <w:topLinePunct/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  <w:u w:val="single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1.建议删除“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”。理由：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。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 </w:t>
      </w:r>
    </w:p>
    <w:p>
      <w:pPr>
        <w:topLinePunct/>
        <w:spacing w:line="56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2.建议将“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”修改为</w:t>
      </w:r>
      <w:r>
        <w:rPr>
          <w:rFonts w:ascii="仿宋" w:hAnsi="仿宋" w:eastAsia="仿宋" w:cs="仿宋_GB2312"/>
          <w:color w:val="000000"/>
          <w:sz w:val="28"/>
          <w:szCs w:val="28"/>
        </w:rPr>
        <w:t>:“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”。理由：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。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 </w:t>
      </w:r>
    </w:p>
    <w:p>
      <w:pPr>
        <w:topLinePunct/>
        <w:spacing w:line="560" w:lineRule="exact"/>
        <w:ind w:firstLine="56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（四）文件内容质量较差的处理意见。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该文件逻辑不严密、结构不严谨、没有实质性内容、文字表述不规范、文稿质量较差、不具备制发条件，建议起草部门在规定时间修改后重新报送。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                                  </w:t>
      </w:r>
      <w:r>
        <w:rPr>
          <w:rFonts w:ascii="仿宋_GB2312" w:hAnsi="楷体" w:eastAsia="仿宋_GB2312" w:cs="仿宋_GB2312"/>
          <w:color w:val="000000"/>
          <w:sz w:val="28"/>
          <w:szCs w:val="28"/>
        </w:rPr>
        <w:t xml:space="preserve">          </w:t>
      </w:r>
    </w:p>
    <w:p>
      <w:pPr>
        <w:spacing w:line="560" w:lineRule="exact"/>
        <w:rPr>
          <w:color w:val="000000"/>
          <w:sz w:val="28"/>
          <w:szCs w:val="28"/>
        </w:rPr>
      </w:pPr>
    </w:p>
    <w:p>
      <w:pPr>
        <w:spacing w:line="560" w:lineRule="exact"/>
        <w:ind w:firstLine="4760" w:firstLineChars="17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p>
      <w:pPr>
        <w:spacing w:line="560" w:lineRule="exact"/>
        <w:ind w:firstLine="648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（联系人：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spacing w:line="560" w:lineRule="exact"/>
        <w:jc w:val="center"/>
        <w:rPr>
          <w:rFonts w:ascii="宋体" w:hAnsi="宋体" w:eastAsia="宋体" w:cs="方正小标宋简体"/>
          <w:b/>
          <w:color w:val="000000"/>
          <w:sz w:val="36"/>
          <w:szCs w:val="36"/>
        </w:rPr>
      </w:pPr>
    </w:p>
    <w:p>
      <w:pPr>
        <w:widowControl/>
        <w:spacing w:after="156" w:afterLines="50" w:line="56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 w:eastAsia="宋体" w:cs="方正小标宋简体"/>
          <w:b/>
          <w:color w:val="000000"/>
          <w:sz w:val="36"/>
          <w:szCs w:val="36"/>
        </w:rPr>
      </w:pPr>
      <w:r>
        <w:rPr>
          <w:rFonts w:hint="eastAsia" w:ascii="宋体" w:hAnsi="宋体" w:eastAsia="宋体" w:cs="方正小标宋简体"/>
          <w:b/>
          <w:color w:val="000000"/>
          <w:sz w:val="36"/>
          <w:szCs w:val="36"/>
        </w:rPr>
        <w:t>对《</w:t>
      </w:r>
      <w:r>
        <w:rPr>
          <w:rFonts w:hint="eastAsia" w:ascii="宋体" w:hAnsi="宋体" w:eastAsia="宋体" w:cs="方正小标宋简体"/>
          <w:b/>
          <w:color w:val="000000"/>
          <w:sz w:val="36"/>
          <w:szCs w:val="36"/>
          <w:u w:val="single"/>
        </w:rPr>
        <w:t>　　　　　　　　　</w:t>
      </w:r>
      <w:r>
        <w:rPr>
          <w:rFonts w:hint="eastAsia" w:ascii="宋体" w:hAnsi="宋体" w:eastAsia="宋体" w:cs="方正小标宋简体"/>
          <w:b/>
          <w:color w:val="000000"/>
          <w:sz w:val="36"/>
          <w:szCs w:val="36"/>
        </w:rPr>
        <w:t>》的合法性说明</w:t>
      </w:r>
    </w:p>
    <w:p>
      <w:pPr>
        <w:tabs>
          <w:tab w:val="left" w:pos="4355"/>
        </w:tabs>
        <w:spacing w:line="560" w:lineRule="exact"/>
        <w:jc w:val="center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（适用于请示、有建议事项的报告文件的合法性说明）</w:t>
      </w:r>
    </w:p>
    <w:p>
      <w:pPr>
        <w:tabs>
          <w:tab w:val="left" w:pos="4355"/>
        </w:tabs>
        <w:spacing w:line="560" w:lineRule="exact"/>
        <w:jc w:val="center"/>
        <w:rPr>
          <w:rFonts w:ascii="楷体_GB2312" w:hAnsi="仿宋" w:eastAsia="楷体_GB2312" w:cs="仿宋"/>
          <w:color w:val="000000"/>
          <w:sz w:val="28"/>
          <w:szCs w:val="28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提交决策机关决策的依据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黑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依据《</w:t>
      </w:r>
      <w:r>
        <w:rPr>
          <w:rFonts w:ascii="仿宋_GB2312" w:hAnsi="黑体" w:eastAsia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》（</w:t>
      </w:r>
      <w:r>
        <w:rPr>
          <w:rFonts w:hint="eastAsia" w:ascii="楷体_GB2312" w:hAnsi="黑体" w:eastAsia="楷体_GB2312" w:cs="仿宋_GB2312"/>
          <w:color w:val="000000"/>
          <w:sz w:val="28"/>
          <w:szCs w:val="28"/>
        </w:rPr>
        <w:t>法律、法规、规章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）第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hAnsi="黑体" w:eastAsia="仿宋_GB2312" w:cs="仿宋_GB2312"/>
          <w:color w:val="000000"/>
          <w:sz w:val="28"/>
          <w:szCs w:val="28"/>
        </w:rPr>
        <w:t xml:space="preserve"> 条：“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hAnsi="黑体" w:eastAsia="仿宋_GB2312" w:cs="仿宋_GB2312"/>
          <w:color w:val="000000"/>
          <w:sz w:val="28"/>
          <w:szCs w:val="28"/>
        </w:rPr>
        <w:t xml:space="preserve"> ”规定或者《</w:t>
      </w:r>
      <w:r>
        <w:rPr>
          <w:rFonts w:ascii="仿宋_GB2312" w:hAnsi="黑体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》</w:t>
      </w:r>
      <w:r>
        <w:rPr>
          <w:rFonts w:hint="eastAsia" w:ascii="楷体_GB2312" w:hAnsi="黑体" w:eastAsia="楷体_GB2312" w:cs="仿宋_GB2312"/>
          <w:color w:val="000000"/>
          <w:sz w:val="28"/>
          <w:szCs w:val="28"/>
        </w:rPr>
        <w:t>（</w:t>
      </w:r>
      <w:r>
        <w:rPr>
          <w:rFonts w:hint="eastAsia" w:ascii="楷体_GB2312" w:hAnsi="楷体" w:eastAsia="楷体_GB2312" w:cs="仿宋_GB2312"/>
          <w:color w:val="000000"/>
          <w:sz w:val="28"/>
          <w:szCs w:val="28"/>
        </w:rPr>
        <w:t>党中央、国务院，国家部委、自治区党委政府文件）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“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hAnsi="黑体" w:eastAsia="仿宋_GB2312" w:cs="仿宋_GB2312"/>
          <w:color w:val="000000"/>
          <w:sz w:val="28"/>
          <w:szCs w:val="28"/>
        </w:rPr>
        <w:t xml:space="preserve"> ”规定，“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hAnsi="黑体" w:eastAsia="仿宋_GB2312" w:cs="仿宋_GB2312"/>
          <w:color w:val="000000"/>
          <w:sz w:val="28"/>
          <w:szCs w:val="28"/>
        </w:rPr>
        <w:t xml:space="preserve"> ”（请示、建议、决策类事项）应当经市人民政府批准同意后，由“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”部门实施。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二、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合法性说明</w:t>
      </w:r>
    </w:p>
    <w:p>
      <w:pPr>
        <w:widowControl/>
        <w:shd w:val="clear" w:color="auto" w:fill="FFFFFF"/>
        <w:topLinePunct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（一）该文件依据的是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《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》（</w:t>
      </w:r>
      <w:r>
        <w:rPr>
          <w:rFonts w:hint="eastAsia" w:ascii="楷体_GB2312" w:hAnsi="仿宋_GB2312" w:eastAsia="楷体_GB2312" w:cs="仿宋_GB2312"/>
          <w:color w:val="000000"/>
          <w:sz w:val="28"/>
          <w:szCs w:val="28"/>
        </w:rPr>
        <w:t>法律、法规、规章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）第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条：“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”规定或者《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</w:t>
      </w:r>
      <w:r>
        <w:rPr>
          <w:rFonts w:hint="eastAsia" w:ascii="楷体_GB2312" w:hAnsi="仿宋_GB2312" w:eastAsia="楷体_GB2312" w:cs="仿宋_GB2312"/>
          <w:color w:val="000000"/>
          <w:sz w:val="28"/>
          <w:szCs w:val="28"/>
        </w:rPr>
        <w:t>（党中央、</w:t>
      </w:r>
      <w:r>
        <w:rPr>
          <w:rFonts w:hint="eastAsia" w:ascii="楷体_GB2312" w:hAnsi="仿宋" w:eastAsia="楷体_GB2312" w:cs="仿宋_GB2312"/>
          <w:color w:val="000000"/>
          <w:sz w:val="28"/>
          <w:szCs w:val="28"/>
        </w:rPr>
        <w:t>国务院，国家部委、自治区党委政府文件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）“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”。（没有法律、法规、规章或者自治区党委政府文件依据的，要对文件的背景、必要性、可行性进行说明，如果是改革、创新、试点等情况要加以说明）</w:t>
      </w:r>
    </w:p>
    <w:p>
      <w:pPr>
        <w:widowControl/>
        <w:shd w:val="clear" w:color="auto" w:fill="FFFFFF"/>
        <w:topLinePunct/>
        <w:spacing w:line="560" w:lineRule="exact"/>
        <w:ind w:firstLine="560" w:firstLineChars="20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（二）就主要涉法内容逐项提出明确的法律、法规、规章、政策依据和具体的意见。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                   </w:t>
      </w:r>
    </w:p>
    <w:p>
      <w:pPr>
        <w:widowControl/>
        <w:shd w:val="clear" w:color="auto" w:fill="FFFFFF"/>
        <w:spacing w:line="560" w:lineRule="exact"/>
        <w:ind w:firstLine="3080" w:firstLineChars="110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4200" w:firstLineChars="15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年    月    日 </w:t>
      </w:r>
    </w:p>
    <w:p>
      <w:pPr>
        <w:widowControl/>
        <w:shd w:val="clear" w:color="auto" w:fill="FFFFFF"/>
        <w:spacing w:line="560" w:lineRule="exact"/>
        <w:ind w:firstLine="4200" w:firstLineChars="1500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420" w:firstLineChars="1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（联系人：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spacing w:line="560" w:lineRule="exact"/>
        <w:jc w:val="both"/>
        <w:rPr>
          <w:rFonts w:ascii="宋体" w:hAnsi="宋体" w:eastAsia="宋体" w:cs="方正小标宋简体"/>
          <w:b/>
          <w:color w:val="000000"/>
          <w:sz w:val="44"/>
          <w:szCs w:val="44"/>
        </w:rPr>
      </w:pPr>
    </w:p>
    <w:p>
      <w:pPr>
        <w:widowControl/>
        <w:spacing w:after="156" w:afterLines="50" w:line="56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宋体" w:hAnsi="宋体" w:eastAsia="宋体" w:cs="方正小标宋简体"/>
          <w:b/>
          <w:color w:val="000000"/>
          <w:sz w:val="36"/>
          <w:szCs w:val="36"/>
        </w:rPr>
      </w:pPr>
      <w:r>
        <w:rPr>
          <w:rFonts w:hint="eastAsia" w:ascii="宋体" w:hAnsi="宋体" w:eastAsia="宋体" w:cs="方正小标宋简体"/>
          <w:b/>
          <w:color w:val="000000"/>
          <w:sz w:val="36"/>
          <w:szCs w:val="36"/>
        </w:rPr>
        <w:t>对《</w:t>
      </w:r>
      <w:r>
        <w:rPr>
          <w:rFonts w:hint="eastAsia" w:ascii="宋体" w:hAnsi="宋体" w:eastAsia="宋体" w:cs="方正小标宋简体"/>
          <w:b/>
          <w:color w:val="000000"/>
          <w:sz w:val="36"/>
          <w:szCs w:val="36"/>
          <w:u w:val="single"/>
        </w:rPr>
        <w:t>　　　　　　　</w:t>
      </w:r>
      <w:r>
        <w:rPr>
          <w:rFonts w:hint="eastAsia" w:ascii="宋体" w:hAnsi="宋体" w:eastAsia="宋体" w:cs="方正小标宋简体"/>
          <w:b/>
          <w:color w:val="000000"/>
          <w:sz w:val="36"/>
          <w:szCs w:val="36"/>
        </w:rPr>
        <w:t>》的合法性审核意见</w:t>
      </w:r>
    </w:p>
    <w:p>
      <w:pPr>
        <w:tabs>
          <w:tab w:val="left" w:pos="4355"/>
        </w:tabs>
        <w:spacing w:line="560" w:lineRule="exact"/>
        <w:ind w:left="227" w:leftChars="108"/>
        <w:jc w:val="center"/>
        <w:rPr>
          <w:rFonts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（适用于合同、协议的合法性审核）</w:t>
      </w:r>
    </w:p>
    <w:p>
      <w:pPr>
        <w:tabs>
          <w:tab w:val="left" w:pos="4355"/>
        </w:tabs>
        <w:spacing w:line="560" w:lineRule="exact"/>
        <w:ind w:left="227" w:leftChars="108"/>
        <w:rPr>
          <w:rFonts w:ascii="楷体_GB2312" w:hAnsi="仿宋" w:eastAsia="楷体_GB2312" w:cs="仿宋"/>
          <w:color w:val="000000"/>
          <w:sz w:val="28"/>
          <w:szCs w:val="28"/>
        </w:rPr>
      </w:pP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日转来《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》，经认真研究，现提出如下合法性审核意见：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一、合同主体审查（背景调查，履约能力评估）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二、合同合法合规性审查（有无违反强制性、禁止性规定）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三、合同完整性审查（合同各模块、必备条款是否完整）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四、合同流程梳理，验证交易逻辑（合同交易步骤是否合理可行）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五、合同关键风险识别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六、合同文字修改（增、删、改内容及理由）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七、评估胜诉能力（胜诉能否弥补损失）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……</w:t>
      </w:r>
    </w:p>
    <w:p>
      <w:pPr>
        <w:spacing w:line="560" w:lineRule="exact"/>
        <w:ind w:firstLine="648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 xml:space="preserve">                             年    月    日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（联系人：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联系电话：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80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a甜食主义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 Unicode">
    <w:altName w:val="Noto Naskh Arabic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eiryo">
    <w:altName w:val="方正书宋_GBK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4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4 -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D2CFD"/>
    <w:multiLevelType w:val="multilevel"/>
    <w:tmpl w:val="4D0D2CFD"/>
    <w:lvl w:ilvl="0" w:tentative="0">
      <w:start w:val="1"/>
      <w:numFmt w:val="japaneseCounting"/>
      <w:lvlText w:val="%1、"/>
      <w:lvlJc w:val="left"/>
      <w:pPr>
        <w:ind w:left="1360" w:hanging="7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wNThmNTgyZjlkM2NmYzU4ODZjYTk2ZGZhN2NmMjUifQ=="/>
    <w:docVar w:name="KSO_WPS_MARK_KEY" w:val="79c723d4-fabc-425f-aa71-7bf5f0fd2dcd"/>
  </w:docVars>
  <w:rsids>
    <w:rsidRoot w:val="006250BB"/>
    <w:rsid w:val="00012A23"/>
    <w:rsid w:val="00040EE2"/>
    <w:rsid w:val="00042833"/>
    <w:rsid w:val="000444CF"/>
    <w:rsid w:val="00045EA6"/>
    <w:rsid w:val="00056E80"/>
    <w:rsid w:val="00074772"/>
    <w:rsid w:val="000D201B"/>
    <w:rsid w:val="00121780"/>
    <w:rsid w:val="00157B12"/>
    <w:rsid w:val="00180CD8"/>
    <w:rsid w:val="00195D52"/>
    <w:rsid w:val="0019730F"/>
    <w:rsid w:val="001A74CB"/>
    <w:rsid w:val="001D02B4"/>
    <w:rsid w:val="001D6BD9"/>
    <w:rsid w:val="00201E1D"/>
    <w:rsid w:val="0020342E"/>
    <w:rsid w:val="00204E1A"/>
    <w:rsid w:val="00206DF5"/>
    <w:rsid w:val="0021115D"/>
    <w:rsid w:val="0023472A"/>
    <w:rsid w:val="00236EF6"/>
    <w:rsid w:val="00261344"/>
    <w:rsid w:val="0027403B"/>
    <w:rsid w:val="002C7664"/>
    <w:rsid w:val="002D63B5"/>
    <w:rsid w:val="002D6B84"/>
    <w:rsid w:val="002F3645"/>
    <w:rsid w:val="002F7859"/>
    <w:rsid w:val="00302F4C"/>
    <w:rsid w:val="003340D4"/>
    <w:rsid w:val="00347DB3"/>
    <w:rsid w:val="0035765B"/>
    <w:rsid w:val="0036160B"/>
    <w:rsid w:val="00376186"/>
    <w:rsid w:val="003A1B33"/>
    <w:rsid w:val="003A27F3"/>
    <w:rsid w:val="003B18B9"/>
    <w:rsid w:val="003D39E7"/>
    <w:rsid w:val="003D5B05"/>
    <w:rsid w:val="003E1ECC"/>
    <w:rsid w:val="003E60A6"/>
    <w:rsid w:val="003F5AAF"/>
    <w:rsid w:val="00407DDA"/>
    <w:rsid w:val="00427519"/>
    <w:rsid w:val="00444723"/>
    <w:rsid w:val="00450AF1"/>
    <w:rsid w:val="00450F8A"/>
    <w:rsid w:val="00452EDA"/>
    <w:rsid w:val="004601A8"/>
    <w:rsid w:val="0046669C"/>
    <w:rsid w:val="00467568"/>
    <w:rsid w:val="004816B0"/>
    <w:rsid w:val="00482750"/>
    <w:rsid w:val="004E3A4F"/>
    <w:rsid w:val="004E6671"/>
    <w:rsid w:val="004F32B0"/>
    <w:rsid w:val="005356A4"/>
    <w:rsid w:val="0054451F"/>
    <w:rsid w:val="005A6C74"/>
    <w:rsid w:val="00600F61"/>
    <w:rsid w:val="006250BB"/>
    <w:rsid w:val="0063143D"/>
    <w:rsid w:val="00647098"/>
    <w:rsid w:val="0066201A"/>
    <w:rsid w:val="00671B92"/>
    <w:rsid w:val="00673951"/>
    <w:rsid w:val="00687311"/>
    <w:rsid w:val="00694838"/>
    <w:rsid w:val="006A27BF"/>
    <w:rsid w:val="006C7831"/>
    <w:rsid w:val="006F34D7"/>
    <w:rsid w:val="00710413"/>
    <w:rsid w:val="00726FE3"/>
    <w:rsid w:val="00730152"/>
    <w:rsid w:val="007344AE"/>
    <w:rsid w:val="00750A63"/>
    <w:rsid w:val="00770C75"/>
    <w:rsid w:val="007B77E0"/>
    <w:rsid w:val="007C01B5"/>
    <w:rsid w:val="007E0ECC"/>
    <w:rsid w:val="007F4F8A"/>
    <w:rsid w:val="008062B4"/>
    <w:rsid w:val="00847616"/>
    <w:rsid w:val="00863DA4"/>
    <w:rsid w:val="008A492C"/>
    <w:rsid w:val="008C0E5F"/>
    <w:rsid w:val="008C1C51"/>
    <w:rsid w:val="008C21BD"/>
    <w:rsid w:val="008C2232"/>
    <w:rsid w:val="008E60BD"/>
    <w:rsid w:val="00911D8F"/>
    <w:rsid w:val="00935FF4"/>
    <w:rsid w:val="009611DD"/>
    <w:rsid w:val="009723B8"/>
    <w:rsid w:val="00996471"/>
    <w:rsid w:val="009A1867"/>
    <w:rsid w:val="009A2911"/>
    <w:rsid w:val="009C24A5"/>
    <w:rsid w:val="009E0712"/>
    <w:rsid w:val="009E149D"/>
    <w:rsid w:val="009E2999"/>
    <w:rsid w:val="00A00E80"/>
    <w:rsid w:val="00A22999"/>
    <w:rsid w:val="00A41B48"/>
    <w:rsid w:val="00A63B6A"/>
    <w:rsid w:val="00A85BFF"/>
    <w:rsid w:val="00A95CB4"/>
    <w:rsid w:val="00AA7D13"/>
    <w:rsid w:val="00AD63CD"/>
    <w:rsid w:val="00AE1036"/>
    <w:rsid w:val="00B25971"/>
    <w:rsid w:val="00B26790"/>
    <w:rsid w:val="00B36766"/>
    <w:rsid w:val="00B36C0F"/>
    <w:rsid w:val="00B44261"/>
    <w:rsid w:val="00B77B49"/>
    <w:rsid w:val="00B77BC1"/>
    <w:rsid w:val="00B82D1A"/>
    <w:rsid w:val="00B845F1"/>
    <w:rsid w:val="00B91EC9"/>
    <w:rsid w:val="00BA2185"/>
    <w:rsid w:val="00BC43DE"/>
    <w:rsid w:val="00BE7618"/>
    <w:rsid w:val="00BF222D"/>
    <w:rsid w:val="00C120D6"/>
    <w:rsid w:val="00C144DD"/>
    <w:rsid w:val="00C17E87"/>
    <w:rsid w:val="00C3669B"/>
    <w:rsid w:val="00C5545C"/>
    <w:rsid w:val="00C63C8D"/>
    <w:rsid w:val="00C7148B"/>
    <w:rsid w:val="00C80CDB"/>
    <w:rsid w:val="00C934D4"/>
    <w:rsid w:val="00CA12BF"/>
    <w:rsid w:val="00CE4289"/>
    <w:rsid w:val="00D004C2"/>
    <w:rsid w:val="00D1721A"/>
    <w:rsid w:val="00D227CA"/>
    <w:rsid w:val="00D40443"/>
    <w:rsid w:val="00D74A11"/>
    <w:rsid w:val="00D86F2B"/>
    <w:rsid w:val="00DB224D"/>
    <w:rsid w:val="00DB7279"/>
    <w:rsid w:val="00DC2F37"/>
    <w:rsid w:val="00DE57AF"/>
    <w:rsid w:val="00DE60E6"/>
    <w:rsid w:val="00E05E5D"/>
    <w:rsid w:val="00E35970"/>
    <w:rsid w:val="00E45F59"/>
    <w:rsid w:val="00E5058E"/>
    <w:rsid w:val="00E53C32"/>
    <w:rsid w:val="00E93484"/>
    <w:rsid w:val="00E94796"/>
    <w:rsid w:val="00EA1660"/>
    <w:rsid w:val="00EB6BC6"/>
    <w:rsid w:val="00EC1396"/>
    <w:rsid w:val="00ED07E8"/>
    <w:rsid w:val="00F3221F"/>
    <w:rsid w:val="00F52D68"/>
    <w:rsid w:val="00F5307F"/>
    <w:rsid w:val="00F87CB1"/>
    <w:rsid w:val="00F965F5"/>
    <w:rsid w:val="00FA55F4"/>
    <w:rsid w:val="00FB45D0"/>
    <w:rsid w:val="00FC1A6D"/>
    <w:rsid w:val="00FC33F8"/>
    <w:rsid w:val="00FC5A13"/>
    <w:rsid w:val="00FD03E8"/>
    <w:rsid w:val="00FE7E0B"/>
    <w:rsid w:val="00FF620B"/>
    <w:rsid w:val="02631873"/>
    <w:rsid w:val="04675A21"/>
    <w:rsid w:val="07760EFC"/>
    <w:rsid w:val="0BF728AB"/>
    <w:rsid w:val="0CF77B8D"/>
    <w:rsid w:val="0E8A7F6C"/>
    <w:rsid w:val="0F3C3954"/>
    <w:rsid w:val="0F9E1CC2"/>
    <w:rsid w:val="10AA5642"/>
    <w:rsid w:val="17254A0B"/>
    <w:rsid w:val="1B1A7868"/>
    <w:rsid w:val="1D7C0476"/>
    <w:rsid w:val="1DDF1DC1"/>
    <w:rsid w:val="1EB02D0F"/>
    <w:rsid w:val="20245411"/>
    <w:rsid w:val="210B2EE2"/>
    <w:rsid w:val="26A40E68"/>
    <w:rsid w:val="289F022D"/>
    <w:rsid w:val="28B731E7"/>
    <w:rsid w:val="29614C3E"/>
    <w:rsid w:val="2A2C2F77"/>
    <w:rsid w:val="2D1B36F8"/>
    <w:rsid w:val="2D351648"/>
    <w:rsid w:val="2DDC297F"/>
    <w:rsid w:val="2F23234C"/>
    <w:rsid w:val="2F6BF2CE"/>
    <w:rsid w:val="2F884949"/>
    <w:rsid w:val="2FC569A4"/>
    <w:rsid w:val="322673D0"/>
    <w:rsid w:val="36873BAC"/>
    <w:rsid w:val="36FFB29A"/>
    <w:rsid w:val="3CAA1666"/>
    <w:rsid w:val="3DA2751D"/>
    <w:rsid w:val="3DAB10C7"/>
    <w:rsid w:val="3DC254F7"/>
    <w:rsid w:val="3F1A0FBD"/>
    <w:rsid w:val="3FBF5A9A"/>
    <w:rsid w:val="42CD0F53"/>
    <w:rsid w:val="4421786B"/>
    <w:rsid w:val="46C045C0"/>
    <w:rsid w:val="47513FD4"/>
    <w:rsid w:val="4A930987"/>
    <w:rsid w:val="4AE31264"/>
    <w:rsid w:val="4BE3DE4A"/>
    <w:rsid w:val="4EEA2381"/>
    <w:rsid w:val="4F6F1C63"/>
    <w:rsid w:val="4F806D40"/>
    <w:rsid w:val="4FAA0A01"/>
    <w:rsid w:val="53F048CA"/>
    <w:rsid w:val="54997A5C"/>
    <w:rsid w:val="55E7583B"/>
    <w:rsid w:val="57FEE2C9"/>
    <w:rsid w:val="5A927DF9"/>
    <w:rsid w:val="5AE8250B"/>
    <w:rsid w:val="5B6BE151"/>
    <w:rsid w:val="5D1F6E8B"/>
    <w:rsid w:val="5EF459FA"/>
    <w:rsid w:val="5F329A55"/>
    <w:rsid w:val="5F7FC951"/>
    <w:rsid w:val="60E74808"/>
    <w:rsid w:val="64AA2A79"/>
    <w:rsid w:val="650310E8"/>
    <w:rsid w:val="65F8742B"/>
    <w:rsid w:val="67D84C79"/>
    <w:rsid w:val="6819694F"/>
    <w:rsid w:val="6BAE1CEB"/>
    <w:rsid w:val="6CA6620D"/>
    <w:rsid w:val="6EAF48F3"/>
    <w:rsid w:val="6FBF935E"/>
    <w:rsid w:val="71F797E1"/>
    <w:rsid w:val="728F7F42"/>
    <w:rsid w:val="749D0DD2"/>
    <w:rsid w:val="77F998E4"/>
    <w:rsid w:val="796776C0"/>
    <w:rsid w:val="799864BE"/>
    <w:rsid w:val="79F98DEF"/>
    <w:rsid w:val="7AF55978"/>
    <w:rsid w:val="7BFE7749"/>
    <w:rsid w:val="7DDB28CB"/>
    <w:rsid w:val="7EDD0716"/>
    <w:rsid w:val="7F7F61B7"/>
    <w:rsid w:val="7FF6CE08"/>
    <w:rsid w:val="8A3E20AC"/>
    <w:rsid w:val="9FF41E40"/>
    <w:rsid w:val="BA3F1769"/>
    <w:rsid w:val="BB7EE138"/>
    <w:rsid w:val="C01F6C18"/>
    <w:rsid w:val="D1FFE41E"/>
    <w:rsid w:val="D3AF6218"/>
    <w:rsid w:val="DBEFB271"/>
    <w:rsid w:val="DFBD6AF0"/>
    <w:rsid w:val="DFBEC951"/>
    <w:rsid w:val="E05A2273"/>
    <w:rsid w:val="EBFB8CE4"/>
    <w:rsid w:val="F67E5C15"/>
    <w:rsid w:val="F7DD2378"/>
    <w:rsid w:val="FCADDD78"/>
    <w:rsid w:val="FF5BFCC2"/>
    <w:rsid w:val="FF9F0664"/>
    <w:rsid w:val="FF9F4D80"/>
    <w:rsid w:val="FFBE5A10"/>
    <w:rsid w:val="FFF3B2B8"/>
    <w:rsid w:val="FFF3F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ind w:firstLine="560" w:firstLineChars="200"/>
      <w:jc w:val="left"/>
    </w:pPr>
    <w:rPr>
      <w:rFonts w:ascii="Times New Roman" w:hAnsi="Times New Roman"/>
      <w:sz w:val="2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Lucida Sans Unicode" w:hAnsi="Lucida Sans Unicode" w:eastAsia="Lucida Sans Unicode" w:cs="Lucida Sans Unicode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6198</Words>
  <Characters>6660</Characters>
  <Lines>55</Lines>
  <Paragraphs>15</Paragraphs>
  <TotalTime>0</TotalTime>
  <ScaleCrop>false</ScaleCrop>
  <LinksUpToDate>false</LinksUpToDate>
  <CharactersWithSpaces>7444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2021-02-24T03:48:00Z</dcterms:created>
  <dc:creator>AutoBVT</dc:creator>
  <cp:lastModifiedBy>EEDS-CZJ</cp:lastModifiedBy>
  <cp:lastPrinted>2024-02-09T01:14:00Z</cp:lastPrinted>
  <dcterms:modified xsi:type="dcterms:W3CDTF">2024-03-22T12:01:26Z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C07A47CBEF5E4CE19E4D034FE57085C5</vt:lpwstr>
  </property>
</Properties>
</file>