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9E08" w14:textId="77777777" w:rsidR="00466CA3" w:rsidRPr="0077126E" w:rsidRDefault="00000000" w:rsidP="0077126E">
      <w:pPr>
        <w:spacing w:after="0" w:line="560" w:lineRule="exact"/>
        <w:jc w:val="center"/>
        <w:rPr>
          <w:rFonts w:ascii="方正小标宋简体" w:eastAsia="方正小标宋简体" w:hAnsi="黑体" w:cs="黑体" w:hint="eastAsia"/>
          <w:color w:val="303133"/>
          <w:sz w:val="44"/>
          <w:szCs w:val="44"/>
          <w:shd w:val="clear" w:color="auto" w:fill="FFFFFF"/>
        </w:rPr>
      </w:pPr>
      <w:r w:rsidRPr="0077126E">
        <w:rPr>
          <w:rFonts w:ascii="方正小标宋简体" w:eastAsia="方正小标宋简体" w:hAnsi="黑体" w:cs="黑体" w:hint="eastAsia"/>
          <w:color w:val="303133"/>
          <w:sz w:val="44"/>
          <w:szCs w:val="44"/>
          <w:shd w:val="clear" w:color="auto" w:fill="FFFFFF"/>
        </w:rPr>
        <w:t>中共鄂尔多斯市纪律检查委员会关于采购</w:t>
      </w:r>
    </w:p>
    <w:p w14:paraId="5A664842" w14:textId="77777777" w:rsidR="00466CA3" w:rsidRPr="0077126E" w:rsidRDefault="00000000" w:rsidP="0077126E">
      <w:pPr>
        <w:spacing w:after="0" w:line="560" w:lineRule="exact"/>
        <w:jc w:val="center"/>
        <w:rPr>
          <w:rFonts w:ascii="方正小标宋简体" w:eastAsia="方正小标宋简体" w:hAnsi="黑体" w:cs="黑体" w:hint="eastAsia"/>
          <w:color w:val="303133"/>
          <w:sz w:val="44"/>
          <w:szCs w:val="44"/>
          <w:shd w:val="clear" w:color="auto" w:fill="FFFFFF"/>
        </w:rPr>
      </w:pPr>
      <w:r w:rsidRPr="0077126E">
        <w:rPr>
          <w:rFonts w:ascii="方正小标宋简体" w:eastAsia="方正小标宋简体" w:hAnsi="黑体" w:cs="黑体" w:hint="eastAsia"/>
          <w:color w:val="303133"/>
          <w:sz w:val="44"/>
          <w:szCs w:val="44"/>
          <w:shd w:val="clear" w:color="auto" w:fill="FFFFFF"/>
        </w:rPr>
        <w:t>金属质架类等网上竞价项目的情况说明</w:t>
      </w:r>
    </w:p>
    <w:p w14:paraId="20EF0463" w14:textId="77777777" w:rsidR="00466CA3" w:rsidRDefault="00466CA3" w:rsidP="0077126E">
      <w:pPr>
        <w:spacing w:after="0" w:line="560" w:lineRule="exact"/>
        <w:ind w:firstLineChars="200" w:firstLine="792"/>
        <w:rPr>
          <w:rFonts w:ascii="黑体" w:eastAsia="黑体" w:hAnsi="黑体" w:cs="黑体" w:hint="eastAsia"/>
          <w:color w:val="303133"/>
          <w:sz w:val="40"/>
          <w:szCs w:val="40"/>
          <w:shd w:val="clear" w:color="auto" w:fill="FFFFFF"/>
        </w:rPr>
      </w:pPr>
    </w:p>
    <w:p w14:paraId="0C881FD6" w14:textId="2B4FB723" w:rsidR="00466CA3" w:rsidRPr="0077126E" w:rsidRDefault="00000000" w:rsidP="0077126E">
      <w:pPr>
        <w:spacing w:after="0" w:line="560" w:lineRule="exact"/>
        <w:ind w:firstLineChars="200" w:firstLine="55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shd w:val="clear" w:color="auto" w:fill="FFFFFF"/>
        </w:rPr>
        <w:t>中共鄂尔多斯市纪律检查委员会关于采购金属质架类等网上竞价项目于2025年4月1日在政府采购电子卖场进行网上竞价，2025年4月7日竞价结束，共有8家供应商报名参与报价。</w:t>
      </w:r>
      <w:r w:rsidR="002E03F6">
        <w:rPr>
          <w:rFonts w:ascii="仿宋_GB2312" w:eastAsia="仿宋_GB2312" w:hAnsi="仿宋" w:cs="仿宋" w:hint="eastAsia"/>
          <w:color w:val="000000" w:themeColor="text1"/>
          <w:sz w:val="28"/>
          <w:szCs w:val="28"/>
          <w:shd w:val="clear" w:color="auto" w:fill="FFFFFF"/>
        </w:rPr>
        <w:t>依据对</w:t>
      </w:r>
      <w:r w:rsidRPr="0077126E">
        <w:rPr>
          <w:rFonts w:ascii="仿宋_GB2312" w:eastAsia="仿宋_GB2312" w:hAnsi="仿宋" w:cs="仿宋" w:hint="eastAsia"/>
          <w:color w:val="000000" w:themeColor="text1"/>
          <w:sz w:val="28"/>
          <w:szCs w:val="28"/>
          <w:shd w:val="clear" w:color="auto" w:fill="FFFFFF"/>
        </w:rPr>
        <w:t>项目参与竞价供应商所投产品、技术参数、商务要求佐证等响应材料</w:t>
      </w:r>
      <w:r w:rsidR="002E03F6">
        <w:rPr>
          <w:rFonts w:ascii="仿宋_GB2312" w:eastAsia="仿宋_GB2312" w:hAnsi="仿宋" w:cs="仿宋" w:hint="eastAsia"/>
          <w:color w:val="000000" w:themeColor="text1"/>
          <w:sz w:val="28"/>
          <w:szCs w:val="28"/>
          <w:shd w:val="clear" w:color="auto" w:fill="FFFFFF"/>
        </w:rPr>
        <w:t>的</w:t>
      </w:r>
      <w:r w:rsidRPr="0077126E">
        <w:rPr>
          <w:rFonts w:ascii="仿宋_GB2312" w:eastAsia="仿宋_GB2312" w:hAnsi="仿宋" w:cs="仿宋" w:hint="eastAsia"/>
          <w:color w:val="000000" w:themeColor="text1"/>
          <w:sz w:val="28"/>
          <w:szCs w:val="28"/>
          <w:shd w:val="clear" w:color="auto" w:fill="FFFFFF"/>
        </w:rPr>
        <w:t>审核，现将结果说明如下：</w:t>
      </w:r>
    </w:p>
    <w:p w14:paraId="1745D36A" w14:textId="1B61395F" w:rsidR="00466CA3" w:rsidRPr="0077126E" w:rsidRDefault="0077126E" w:rsidP="0077126E">
      <w:pPr>
        <w:spacing w:after="0" w:line="560" w:lineRule="exact"/>
        <w:ind w:firstLineChars="200" w:firstLine="552"/>
        <w:outlineLvl w:val="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rPr>
        <w:t>（一）</w:t>
      </w:r>
      <w:r w:rsidR="00000000" w:rsidRPr="0077126E">
        <w:rPr>
          <w:rFonts w:ascii="仿宋_GB2312" w:eastAsia="仿宋_GB2312" w:hAnsi="仿宋" w:cs="仿宋" w:hint="eastAsia"/>
          <w:color w:val="000000" w:themeColor="text1"/>
          <w:sz w:val="28"/>
          <w:szCs w:val="28"/>
          <w:shd w:val="clear" w:color="auto" w:fill="FFFFFF"/>
        </w:rPr>
        <w:t>河北正隆钢木制品有限公司</w:t>
      </w:r>
      <w:r w:rsidRPr="0077126E">
        <w:rPr>
          <w:rFonts w:ascii="仿宋_GB2312" w:eastAsia="仿宋_GB2312" w:hAnsi="仿宋" w:cs="仿宋" w:hint="eastAsia"/>
          <w:color w:val="000000" w:themeColor="text1"/>
          <w:sz w:val="28"/>
          <w:szCs w:val="28"/>
          <w:shd w:val="clear" w:color="auto" w:fill="FFFFFF"/>
        </w:rPr>
        <w:t>。</w:t>
      </w:r>
      <w:r w:rsidR="00000000" w:rsidRPr="0077126E">
        <w:rPr>
          <w:rFonts w:ascii="仿宋_GB2312" w:eastAsia="仿宋_GB2312" w:hAnsi="仿宋" w:cs="仿宋" w:hint="eastAsia"/>
          <w:color w:val="000000" w:themeColor="text1"/>
          <w:sz w:val="28"/>
          <w:szCs w:val="28"/>
          <w:shd w:val="clear" w:color="auto" w:fill="FFFFFF"/>
        </w:rPr>
        <w:t>该供应商提交的响应材料未加盖公章，材料中部分参数与招标要求技术参数不符，部分参数在响应资料中未找到对应项，</w:t>
      </w:r>
      <w:r w:rsidR="00000000" w:rsidRPr="0077126E">
        <w:rPr>
          <w:rFonts w:ascii="仿宋_GB2312" w:eastAsia="仿宋_GB2312" w:hAnsi="仿宋" w:cs="仿宋" w:hint="eastAsia"/>
          <w:color w:val="000000" w:themeColor="text1"/>
          <w:sz w:val="28"/>
          <w:szCs w:val="28"/>
        </w:rPr>
        <w:t>属于无效报价</w:t>
      </w:r>
      <w:r w:rsidR="00000000" w:rsidRPr="0077126E">
        <w:rPr>
          <w:rFonts w:ascii="仿宋_GB2312" w:eastAsia="仿宋_GB2312" w:hAnsi="仿宋" w:cs="仿宋" w:hint="eastAsia"/>
          <w:color w:val="000000" w:themeColor="text1"/>
          <w:sz w:val="28"/>
          <w:szCs w:val="28"/>
          <w:shd w:val="clear" w:color="auto" w:fill="FFFFFF"/>
        </w:rPr>
        <w:t>。</w:t>
      </w:r>
    </w:p>
    <w:p w14:paraId="7354D551" w14:textId="55687A69" w:rsidR="00466CA3" w:rsidRPr="0077126E" w:rsidRDefault="0077126E" w:rsidP="0077126E">
      <w:pPr>
        <w:spacing w:after="0" w:line="560" w:lineRule="exact"/>
        <w:ind w:firstLineChars="200" w:firstLine="552"/>
        <w:rPr>
          <w:rFonts w:ascii="仿宋_GB2312" w:eastAsia="仿宋_GB2312" w:hAnsi="仿宋" w:cs="仿宋" w:hint="eastAsia"/>
          <w:color w:val="000000" w:themeColor="text1"/>
          <w:sz w:val="28"/>
          <w:szCs w:val="28"/>
        </w:rPr>
      </w:pPr>
      <w:r w:rsidRPr="0077126E">
        <w:rPr>
          <w:rFonts w:ascii="仿宋_GB2312" w:eastAsia="仿宋_GB2312" w:hAnsi="仿宋" w:cs="仿宋" w:hint="eastAsia"/>
          <w:color w:val="000000" w:themeColor="text1"/>
          <w:sz w:val="28"/>
          <w:szCs w:val="28"/>
        </w:rPr>
        <w:t>（二）</w:t>
      </w:r>
      <w:r w:rsidR="00000000" w:rsidRPr="0077126E">
        <w:rPr>
          <w:rFonts w:ascii="仿宋_GB2312" w:eastAsia="仿宋_GB2312" w:hAnsi="仿宋" w:cs="仿宋" w:hint="eastAsia"/>
          <w:color w:val="000000" w:themeColor="text1"/>
          <w:sz w:val="28"/>
          <w:szCs w:val="28"/>
        </w:rPr>
        <w:t>内蒙古纽坊办公设备有限公司</w:t>
      </w:r>
      <w:r w:rsidRPr="0077126E">
        <w:rPr>
          <w:rFonts w:ascii="仿宋_GB2312" w:eastAsia="仿宋_GB2312" w:hAnsi="仿宋" w:cs="仿宋" w:hint="eastAsia"/>
          <w:color w:val="000000" w:themeColor="text1"/>
          <w:sz w:val="28"/>
          <w:szCs w:val="28"/>
        </w:rPr>
        <w:t>。</w:t>
      </w:r>
      <w:r w:rsidR="00000000" w:rsidRPr="0077126E">
        <w:rPr>
          <w:rFonts w:ascii="仿宋_GB2312" w:eastAsia="仿宋_GB2312" w:hAnsi="仿宋" w:cs="仿宋" w:hint="eastAsia"/>
          <w:color w:val="000000" w:themeColor="text1"/>
          <w:sz w:val="28"/>
          <w:szCs w:val="28"/>
          <w:shd w:val="clear" w:color="auto" w:fill="FFFFFF"/>
        </w:rPr>
        <w:t>该供应商未在竞价时效期内上传主要技术参数和商务要求中要求提供的响应材料</w:t>
      </w:r>
      <w:r w:rsidR="00000000" w:rsidRPr="0077126E">
        <w:rPr>
          <w:rFonts w:ascii="仿宋_GB2312" w:eastAsia="仿宋_GB2312" w:hAnsi="仿宋" w:cs="仿宋" w:hint="eastAsia"/>
          <w:color w:val="000000" w:themeColor="text1"/>
          <w:sz w:val="28"/>
          <w:szCs w:val="28"/>
        </w:rPr>
        <w:t>，属于无效报价。</w:t>
      </w:r>
    </w:p>
    <w:p w14:paraId="48F5DEFE" w14:textId="55CD39E9" w:rsidR="00466CA3" w:rsidRPr="0077126E" w:rsidRDefault="0077126E" w:rsidP="0077126E">
      <w:pPr>
        <w:spacing w:after="0" w:line="560" w:lineRule="exact"/>
        <w:ind w:firstLineChars="200" w:firstLine="55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rPr>
        <w:t>（</w:t>
      </w:r>
      <w:r w:rsidRPr="0077126E">
        <w:rPr>
          <w:rFonts w:ascii="仿宋_GB2312" w:eastAsia="仿宋_GB2312" w:hAnsi="仿宋" w:cs="仿宋" w:hint="eastAsia"/>
          <w:color w:val="000000" w:themeColor="text1"/>
          <w:sz w:val="28"/>
          <w:szCs w:val="28"/>
        </w:rPr>
        <w:t>三</w:t>
      </w:r>
      <w:r w:rsidRPr="0077126E">
        <w:rPr>
          <w:rFonts w:ascii="仿宋_GB2312" w:eastAsia="仿宋_GB2312" w:hAnsi="仿宋" w:cs="仿宋" w:hint="eastAsia"/>
          <w:color w:val="000000" w:themeColor="text1"/>
          <w:sz w:val="28"/>
          <w:szCs w:val="28"/>
        </w:rPr>
        <w:t>）</w:t>
      </w:r>
      <w:r w:rsidR="00000000" w:rsidRPr="0077126E">
        <w:rPr>
          <w:rFonts w:ascii="仿宋_GB2312" w:eastAsia="仿宋_GB2312" w:hAnsi="仿宋" w:cs="仿宋" w:hint="eastAsia"/>
          <w:color w:val="000000" w:themeColor="text1"/>
          <w:sz w:val="28"/>
          <w:szCs w:val="28"/>
          <w:shd w:val="clear" w:color="auto" w:fill="FFFFFF"/>
        </w:rPr>
        <w:t>内蒙古同帆科技有限公司</w:t>
      </w:r>
      <w:r w:rsidRPr="0077126E">
        <w:rPr>
          <w:rFonts w:ascii="仿宋_GB2312" w:eastAsia="仿宋_GB2312" w:hAnsi="仿宋" w:cs="仿宋" w:hint="eastAsia"/>
          <w:color w:val="000000" w:themeColor="text1"/>
          <w:sz w:val="28"/>
          <w:szCs w:val="28"/>
          <w:shd w:val="clear" w:color="auto" w:fill="FFFFFF"/>
        </w:rPr>
        <w:t>。</w:t>
      </w:r>
      <w:r w:rsidR="00000000" w:rsidRPr="0077126E">
        <w:rPr>
          <w:rFonts w:ascii="仿宋_GB2312" w:eastAsia="仿宋_GB2312" w:hAnsi="仿宋" w:cs="仿宋" w:hint="eastAsia"/>
          <w:color w:val="000000" w:themeColor="text1"/>
          <w:sz w:val="28"/>
          <w:szCs w:val="28"/>
          <w:shd w:val="clear" w:color="auto" w:fill="FFFFFF"/>
        </w:rPr>
        <w:t>该供应商提交的响应材料未加盖公章；未提供检测机构官方网站查询截图；已上传附件中测试报告不符；未在竞价时效期内上传设计图纸及供应商承诺函，属于无效报价。</w:t>
      </w:r>
    </w:p>
    <w:p w14:paraId="7C208FFD" w14:textId="0F6B8992" w:rsidR="00466CA3" w:rsidRPr="0077126E" w:rsidRDefault="0077126E" w:rsidP="0077126E">
      <w:pPr>
        <w:spacing w:after="0" w:line="560" w:lineRule="exact"/>
        <w:ind w:firstLineChars="200" w:firstLine="55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shd w:val="clear" w:color="auto" w:fill="FFFFFF"/>
        </w:rPr>
        <w:t>（四）</w:t>
      </w:r>
      <w:r w:rsidR="00000000" w:rsidRPr="0077126E">
        <w:rPr>
          <w:rFonts w:ascii="仿宋_GB2312" w:eastAsia="仿宋_GB2312" w:hAnsi="仿宋" w:cs="仿宋" w:hint="eastAsia"/>
          <w:color w:val="000000" w:themeColor="text1"/>
          <w:sz w:val="28"/>
          <w:szCs w:val="28"/>
          <w:shd w:val="clear" w:color="auto" w:fill="FFFFFF"/>
        </w:rPr>
        <w:t>玉泉区星耀装饰装潢经销部</w:t>
      </w:r>
      <w:r w:rsidRPr="0077126E">
        <w:rPr>
          <w:rFonts w:ascii="仿宋_GB2312" w:eastAsia="仿宋_GB2312" w:hAnsi="仿宋" w:cs="仿宋" w:hint="eastAsia"/>
          <w:color w:val="000000" w:themeColor="text1"/>
          <w:sz w:val="28"/>
          <w:szCs w:val="28"/>
          <w:shd w:val="clear" w:color="auto" w:fill="FFFFFF"/>
        </w:rPr>
        <w:t>。</w:t>
      </w:r>
      <w:r w:rsidR="00000000" w:rsidRPr="0077126E">
        <w:rPr>
          <w:rFonts w:ascii="仿宋_GB2312" w:eastAsia="仿宋_GB2312" w:hAnsi="仿宋" w:cs="仿宋" w:hint="eastAsia"/>
          <w:color w:val="000000" w:themeColor="text1"/>
          <w:sz w:val="28"/>
          <w:szCs w:val="28"/>
          <w:shd w:val="clear" w:color="auto" w:fill="FFFFFF"/>
        </w:rPr>
        <w:t>该供应商提交的响应材料中部分参数与技术参数要求不符，部分参数在响应资料中未找到对应项，属于无效报价。</w:t>
      </w:r>
    </w:p>
    <w:p w14:paraId="38927430" w14:textId="279EE2DD" w:rsidR="00466CA3" w:rsidRPr="0077126E" w:rsidRDefault="0077126E" w:rsidP="0077126E">
      <w:pPr>
        <w:spacing w:after="0" w:line="560" w:lineRule="exact"/>
        <w:ind w:firstLineChars="200" w:firstLine="55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shd w:val="clear" w:color="auto" w:fill="FFFFFF"/>
        </w:rPr>
        <w:t>（五）</w:t>
      </w:r>
      <w:r w:rsidR="00000000" w:rsidRPr="0077126E">
        <w:rPr>
          <w:rFonts w:ascii="仿宋_GB2312" w:eastAsia="仿宋_GB2312" w:hAnsi="仿宋" w:cs="仿宋" w:hint="eastAsia"/>
          <w:color w:val="000000" w:themeColor="text1"/>
          <w:sz w:val="28"/>
          <w:szCs w:val="28"/>
          <w:shd w:val="clear" w:color="auto" w:fill="FFFFFF"/>
        </w:rPr>
        <w:t>伊金霍洛旗宏润办公家具销售有限公司</w:t>
      </w:r>
      <w:r w:rsidRPr="0077126E">
        <w:rPr>
          <w:rFonts w:ascii="仿宋_GB2312" w:eastAsia="仿宋_GB2312" w:hAnsi="仿宋" w:cs="仿宋" w:hint="eastAsia"/>
          <w:color w:val="000000" w:themeColor="text1"/>
          <w:sz w:val="28"/>
          <w:szCs w:val="28"/>
          <w:shd w:val="clear" w:color="auto" w:fill="FFFFFF"/>
        </w:rPr>
        <w:t>。</w:t>
      </w:r>
      <w:r w:rsidR="00000000" w:rsidRPr="0077126E">
        <w:rPr>
          <w:rFonts w:ascii="仿宋_GB2312" w:eastAsia="仿宋_GB2312" w:hAnsi="仿宋" w:cs="仿宋" w:hint="eastAsia"/>
          <w:color w:val="000000" w:themeColor="text1"/>
          <w:sz w:val="28"/>
          <w:szCs w:val="28"/>
          <w:shd w:val="clear" w:color="auto" w:fill="FFFFFF"/>
        </w:rPr>
        <w:t>该供应商未在竞价时效期内上传主要技术参数和商务要求中要求提供的响应材料</w:t>
      </w:r>
      <w:r w:rsidR="00000000" w:rsidRPr="0077126E">
        <w:rPr>
          <w:rFonts w:ascii="仿宋_GB2312" w:eastAsia="仿宋_GB2312" w:hAnsi="仿宋" w:cs="仿宋" w:hint="eastAsia"/>
          <w:color w:val="000000" w:themeColor="text1"/>
          <w:sz w:val="28"/>
          <w:szCs w:val="28"/>
        </w:rPr>
        <w:t>，属于无效报价。</w:t>
      </w:r>
    </w:p>
    <w:p w14:paraId="65801786" w14:textId="20AC2C29" w:rsidR="00466CA3" w:rsidRPr="0077126E" w:rsidRDefault="00000000" w:rsidP="0077126E">
      <w:pPr>
        <w:spacing w:after="0" w:line="560" w:lineRule="exact"/>
        <w:ind w:firstLineChars="200" w:firstLine="552"/>
        <w:rPr>
          <w:rFonts w:ascii="仿宋_GB2312" w:eastAsia="仿宋_GB2312" w:hAnsi="仿宋" w:cs="仿宋" w:hint="eastAsia"/>
          <w:color w:val="000000" w:themeColor="text1"/>
          <w:sz w:val="28"/>
          <w:szCs w:val="28"/>
          <w:shd w:val="clear" w:color="auto" w:fill="FFFFFF"/>
        </w:rPr>
      </w:pPr>
      <w:r w:rsidRPr="0077126E">
        <w:rPr>
          <w:rFonts w:ascii="仿宋_GB2312" w:eastAsia="仿宋_GB2312" w:hAnsi="仿宋" w:cs="仿宋" w:hint="eastAsia"/>
          <w:color w:val="000000" w:themeColor="text1"/>
          <w:sz w:val="28"/>
          <w:szCs w:val="28"/>
          <w:shd w:val="clear" w:color="auto" w:fill="FFFFFF"/>
        </w:rPr>
        <w:t>上述5家供应商均认定为无效报价，其余3家供应商满足要求</w:t>
      </w:r>
      <w:r w:rsidR="0077126E">
        <w:rPr>
          <w:rFonts w:ascii="仿宋_GB2312" w:eastAsia="仿宋_GB2312" w:hAnsi="仿宋" w:cs="仿宋" w:hint="eastAsia"/>
          <w:color w:val="000000" w:themeColor="text1"/>
          <w:sz w:val="28"/>
          <w:szCs w:val="28"/>
          <w:shd w:val="clear" w:color="auto" w:fill="FFFFFF"/>
        </w:rPr>
        <w:t>，</w:t>
      </w:r>
      <w:r w:rsidRPr="0077126E">
        <w:rPr>
          <w:rFonts w:ascii="仿宋_GB2312" w:eastAsia="仿宋_GB2312" w:hAnsi="仿宋" w:cs="仿宋" w:hint="eastAsia"/>
          <w:color w:val="000000" w:themeColor="text1"/>
          <w:sz w:val="28"/>
          <w:szCs w:val="28"/>
          <w:shd w:val="clear" w:color="auto" w:fill="FFFFFF"/>
        </w:rPr>
        <w:t>按照</w:t>
      </w:r>
      <w:r w:rsidRPr="0077126E">
        <w:rPr>
          <w:rFonts w:ascii="仿宋_GB2312" w:eastAsia="仿宋_GB2312" w:hAnsi="仿宋" w:cs="仿宋" w:hint="eastAsia"/>
          <w:color w:val="000000" w:themeColor="text1"/>
          <w:sz w:val="28"/>
          <w:szCs w:val="28"/>
          <w:shd w:val="clear" w:color="auto" w:fill="FFFFFF"/>
        </w:rPr>
        <w:lastRenderedPageBreak/>
        <w:t>价格由低到高，确定内蒙古博阳电子科技有限公司为中标供应商。</w:t>
      </w:r>
    </w:p>
    <w:p w14:paraId="7E135175" w14:textId="77777777" w:rsidR="00466CA3" w:rsidRDefault="00466CA3" w:rsidP="0077126E">
      <w:pPr>
        <w:spacing w:after="0" w:line="560" w:lineRule="exact"/>
        <w:ind w:firstLineChars="200" w:firstLine="552"/>
        <w:rPr>
          <w:rFonts w:ascii="仿宋" w:hAnsi="仿宋" w:cs="仿宋" w:hint="eastAsia"/>
          <w:color w:val="000000" w:themeColor="text1"/>
          <w:sz w:val="28"/>
          <w:szCs w:val="28"/>
          <w:shd w:val="clear" w:color="auto" w:fill="FFFFFF"/>
        </w:rPr>
      </w:pPr>
    </w:p>
    <w:p w14:paraId="4628F748" w14:textId="77777777" w:rsidR="00466CA3" w:rsidRDefault="00466CA3" w:rsidP="0077126E">
      <w:pPr>
        <w:spacing w:after="0" w:line="560" w:lineRule="exact"/>
        <w:ind w:firstLineChars="200" w:firstLine="552"/>
        <w:rPr>
          <w:rFonts w:ascii="仿宋" w:hAnsi="仿宋" w:cs="仿宋" w:hint="eastAsia"/>
          <w:color w:val="000000" w:themeColor="text1"/>
          <w:sz w:val="28"/>
          <w:szCs w:val="28"/>
          <w:shd w:val="clear" w:color="auto" w:fill="FFFFFF"/>
        </w:rPr>
      </w:pPr>
    </w:p>
    <w:p w14:paraId="2CA34FB6" w14:textId="5330515C" w:rsidR="00466CA3" w:rsidRDefault="00000000" w:rsidP="0077126E">
      <w:pPr>
        <w:spacing w:after="0" w:line="560" w:lineRule="exact"/>
        <w:ind w:right="276" w:firstLineChars="200" w:firstLine="552"/>
        <w:jc w:val="right"/>
        <w:rPr>
          <w:rFonts w:ascii="仿宋" w:hAnsi="仿宋" w:cs="仿宋" w:hint="eastAsia"/>
          <w:color w:val="000000" w:themeColor="text1"/>
          <w:sz w:val="28"/>
          <w:szCs w:val="28"/>
          <w:shd w:val="clear" w:color="auto" w:fill="FFFFFF"/>
        </w:rPr>
      </w:pPr>
      <w:r>
        <w:rPr>
          <w:rFonts w:ascii="仿宋" w:hAnsi="仿宋" w:cs="仿宋" w:hint="eastAsia"/>
          <w:color w:val="000000" w:themeColor="text1"/>
          <w:sz w:val="28"/>
          <w:szCs w:val="28"/>
          <w:shd w:val="clear" w:color="auto" w:fill="FFFFFF"/>
        </w:rPr>
        <w:t>中共鄂尔多斯市纪律检查委员会</w:t>
      </w:r>
    </w:p>
    <w:p w14:paraId="1035C8B2" w14:textId="1CAD0F6C" w:rsidR="00466CA3" w:rsidRDefault="00000000" w:rsidP="0077126E">
      <w:pPr>
        <w:spacing w:after="0" w:line="560" w:lineRule="exact"/>
        <w:ind w:right="1104" w:firstLineChars="200" w:firstLine="552"/>
        <w:jc w:val="right"/>
        <w:rPr>
          <w:rFonts w:ascii="仿宋" w:hAnsi="仿宋" w:cs="仿宋" w:hint="eastAsia"/>
          <w:color w:val="000000" w:themeColor="text1"/>
          <w:sz w:val="28"/>
          <w:szCs w:val="28"/>
          <w:shd w:val="clear" w:color="auto" w:fill="FFFFFF"/>
        </w:rPr>
      </w:pPr>
      <w:r>
        <w:rPr>
          <w:rFonts w:ascii="仿宋" w:hAnsi="仿宋" w:cs="仿宋" w:hint="eastAsia"/>
          <w:color w:val="000000" w:themeColor="text1"/>
          <w:sz w:val="28"/>
          <w:szCs w:val="28"/>
          <w:shd w:val="clear" w:color="auto" w:fill="FFFFFF"/>
        </w:rPr>
        <w:t>2025年4月9日</w:t>
      </w:r>
    </w:p>
    <w:sectPr w:rsidR="00466CA3" w:rsidSect="0077126E">
      <w:pgSz w:w="11906" w:h="16838"/>
      <w:pgMar w:top="2098" w:right="1474" w:bottom="1984" w:left="1587" w:header="851" w:footer="1400" w:gutter="0"/>
      <w:cols w:space="425"/>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015"/>
    <w:multiLevelType w:val="singleLevel"/>
    <w:tmpl w:val="251C2788"/>
    <w:lvl w:ilvl="0">
      <w:start w:val="1"/>
      <w:numFmt w:val="decimal"/>
      <w:suff w:val="nothing"/>
      <w:lvlText w:val="%1．"/>
      <w:lvlJc w:val="left"/>
      <w:pPr>
        <w:ind w:left="0" w:firstLine="0"/>
      </w:pPr>
    </w:lvl>
  </w:abstractNum>
  <w:abstractNum w:abstractNumId="1" w15:restartNumberingAfterBreak="0">
    <w:nsid w:val="51921AFA"/>
    <w:multiLevelType w:val="hybridMultilevel"/>
    <w:tmpl w:val="DB8C4496"/>
    <w:lvl w:ilvl="0" w:tplc="42F0828C">
      <w:start w:val="1"/>
      <w:numFmt w:val="decimal"/>
      <w:lvlText w:val="%1."/>
      <w:lvlJc w:val="left"/>
      <w:pPr>
        <w:ind w:left="992" w:hanging="360"/>
      </w:pPr>
      <w:rPr>
        <w:rFonts w:hint="default"/>
        <w:sz w:val="32"/>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2" w15:restartNumberingAfterBreak="0">
    <w:nsid w:val="69936B6E"/>
    <w:multiLevelType w:val="singleLevel"/>
    <w:tmpl w:val="251C2788"/>
    <w:lvl w:ilvl="0">
      <w:start w:val="1"/>
      <w:numFmt w:val="decimal"/>
      <w:suff w:val="nothing"/>
      <w:lvlText w:val="%1．"/>
      <w:lvlJc w:val="left"/>
      <w:pPr>
        <w:ind w:left="0" w:firstLine="0"/>
      </w:pPr>
    </w:lvl>
  </w:abstractNum>
  <w:num w:numId="1" w16cid:durableId="46226624">
    <w:abstractNumId w:val="2"/>
  </w:num>
  <w:num w:numId="2" w16cid:durableId="346103537">
    <w:abstractNumId w:val="0"/>
  </w:num>
  <w:num w:numId="3" w16cid:durableId="118616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HorizontalSpacing w:val="158"/>
  <w:drawingGridVerticalSpacing w:val="579"/>
  <w:displayHorizont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3"/>
    <w:rsid w:val="002E03F6"/>
    <w:rsid w:val="00351734"/>
    <w:rsid w:val="00466CA3"/>
    <w:rsid w:val="0077126E"/>
    <w:rsid w:val="06B34F7C"/>
    <w:rsid w:val="0D4032E2"/>
    <w:rsid w:val="40657EB4"/>
    <w:rsid w:val="485D46DE"/>
    <w:rsid w:val="51360251"/>
    <w:rsid w:val="526E4B43"/>
    <w:rsid w:val="5F6E672B"/>
    <w:rsid w:val="63EE449F"/>
    <w:rsid w:val="B9EB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1D69B"/>
  <w15:docId w15:val="{3C9D050E-F492-47F3-83E5-4EEA67E8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7712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WWY</dc:creator>
  <cp:lastModifiedBy>禄 赵</cp:lastModifiedBy>
  <cp:revision>3</cp:revision>
  <dcterms:created xsi:type="dcterms:W3CDTF">2025-04-10T08:59:00Z</dcterms:created>
  <dcterms:modified xsi:type="dcterms:W3CDTF">2025-04-10T09:02:00Z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eyJoZGlkIjoiZjQ0ZjU5YzJkMGI1Y2U3MWY1MTMxNjBkMTZmZTIyMTQiLCJ1c2VySWQiOiI2MDgzNjIxNDYifQ==</vt:lpwstr>
  </property>
  <property fmtid="{D5CDD505-2E9C-101B-9397-08002B2CF9AE}" pid="4" name="ICV">
    <vt:lpwstr>F4840066F8114AAB86F616003C0E3B3D_13</vt:lpwstr>
  </property>
</Properties>
</file>