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宋体" w:hAnsi="宋体" w:eastAsia="宋体" w:cs="宋体"/>
          <w:b/>
          <w:bCs/>
          <w:color w:val="auto"/>
          <w:sz w:val="44"/>
          <w:szCs w:val="44"/>
        </w:rPr>
      </w:pPr>
    </w:p>
    <w:p>
      <w:pPr>
        <w:pStyle w:val="2"/>
        <w:spacing w:line="550" w:lineRule="exact"/>
        <w:rPr>
          <w:rFonts w:ascii="宋体" w:hAnsi="宋体" w:eastAsia="宋体" w:cs="宋体"/>
          <w:b/>
          <w:bCs/>
          <w:color w:val="auto"/>
          <w:sz w:val="44"/>
          <w:szCs w:val="44"/>
        </w:rPr>
      </w:pPr>
    </w:p>
    <w:p>
      <w:pPr>
        <w:pStyle w:val="2"/>
        <w:spacing w:line="550" w:lineRule="exact"/>
        <w:rPr>
          <w:rFonts w:ascii="宋体" w:hAnsi="宋体" w:eastAsia="宋体" w:cs="宋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cs="Times New Roman" w:asciiTheme="majorEastAsia" w:hAnsiTheme="majorEastAsia" w:eastAsiaTheme="majorEastAsia"/>
          <w:b/>
          <w:color w:val="auto"/>
          <w:sz w:val="48"/>
          <w:szCs w:val="48"/>
        </w:rPr>
      </w:pPr>
      <w:r>
        <w:rPr>
          <w:rFonts w:cs="Times New Roman" w:asciiTheme="majorEastAsia" w:hAnsiTheme="majorEastAsia" w:eastAsiaTheme="majorEastAsia"/>
          <w:b/>
          <w:color w:val="auto"/>
          <w:sz w:val="48"/>
          <w:szCs w:val="48"/>
        </w:rPr>
        <w:t>巴图塔集运站租赁经营合同</w:t>
      </w:r>
    </w:p>
    <w:p>
      <w:pPr>
        <w:spacing w:line="550" w:lineRule="exact"/>
        <w:jc w:val="center"/>
        <w:rPr>
          <w:rFonts w:ascii="宋体" w:hAnsi="宋体" w:eastAsia="宋体" w:cs="宋体"/>
          <w:color w:val="auto"/>
          <w:sz w:val="44"/>
          <w:szCs w:val="44"/>
        </w:rPr>
      </w:pPr>
      <w:r>
        <w:rPr>
          <w:rFonts w:hint="eastAsia" w:ascii="宋体" w:hAnsi="宋体" w:eastAsia="宋体" w:cs="宋体"/>
          <w:color w:val="auto"/>
          <w:sz w:val="44"/>
          <w:szCs w:val="44"/>
        </w:rPr>
        <w:t xml:space="preserve">  </w:t>
      </w:r>
    </w:p>
    <w:p>
      <w:pPr>
        <w:spacing w:line="550" w:lineRule="exact"/>
        <w:ind w:firstLine="4480" w:firstLineChars="1600"/>
        <w:rPr>
          <w:rFonts w:ascii="宋体" w:hAnsi="宋体" w:eastAsia="宋体" w:cs="宋体"/>
          <w:color w:val="auto"/>
          <w:sz w:val="28"/>
          <w:szCs w:val="28"/>
        </w:rPr>
      </w:pPr>
    </w:p>
    <w:p>
      <w:pPr>
        <w:pStyle w:val="2"/>
        <w:spacing w:line="550" w:lineRule="exact"/>
        <w:rPr>
          <w:color w:val="auto"/>
        </w:rPr>
      </w:pPr>
    </w:p>
    <w:p>
      <w:pPr>
        <w:spacing w:line="550" w:lineRule="exact"/>
        <w:rPr>
          <w:rFonts w:ascii="宋体" w:hAnsi="宋体" w:eastAsia="宋体" w:cs="宋体"/>
          <w:b/>
          <w:bCs/>
          <w:color w:val="auto"/>
          <w:sz w:val="32"/>
          <w:szCs w:val="32"/>
        </w:rPr>
      </w:pPr>
    </w:p>
    <w:p>
      <w:pPr>
        <w:pStyle w:val="2"/>
        <w:spacing w:line="550" w:lineRule="exact"/>
        <w:rPr>
          <w:color w:val="auto"/>
        </w:rPr>
      </w:pPr>
    </w:p>
    <w:p>
      <w:pPr>
        <w:spacing w:line="640" w:lineRule="exact"/>
        <w:ind w:firstLine="320" w:firstLineChars="100"/>
        <w:rPr>
          <w:rFonts w:ascii="宋体" w:hAnsi="宋体" w:eastAsia="宋体" w:cs="宋体"/>
          <w:color w:val="auto"/>
          <w:sz w:val="32"/>
          <w:szCs w:val="32"/>
          <w:u w:val="single"/>
        </w:rPr>
      </w:pPr>
      <w:r>
        <w:rPr>
          <w:rFonts w:hint="eastAsia" w:ascii="宋体" w:hAnsi="宋体" w:eastAsia="宋体" w:cs="宋体"/>
          <w:color w:val="auto"/>
          <w:sz w:val="32"/>
          <w:szCs w:val="32"/>
        </w:rPr>
        <w:t>合同编号：</w:t>
      </w:r>
      <w:r>
        <w:rPr>
          <w:rFonts w:hint="eastAsia" w:ascii="宋体" w:hAnsi="宋体" w:eastAsia="宋体" w:cs="宋体"/>
          <w:color w:val="auto"/>
          <w:sz w:val="32"/>
          <w:szCs w:val="32"/>
        </w:rPr>
        <w:t>鄂同</w:t>
      </w:r>
      <w:r>
        <w:rPr>
          <w:rFonts w:hint="eastAsia" w:ascii="宋体" w:hAnsi="宋体" w:eastAsia="宋体" w:cs="宋体"/>
          <w:color w:val="auto"/>
          <w:sz w:val="32"/>
          <w:szCs w:val="32"/>
          <w:lang w:val="en-US" w:eastAsia="zh-CN"/>
        </w:rPr>
        <w:t>浩隆</w:t>
      </w: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-001</w:t>
      </w:r>
    </w:p>
    <w:p>
      <w:pPr>
        <w:spacing w:line="640" w:lineRule="exact"/>
        <w:ind w:firstLine="320" w:firstLineChars="100"/>
        <w:rPr>
          <w:rFonts w:ascii="宋体" w:hAnsi="宋体" w:eastAsia="宋体" w:cs="宋体"/>
          <w:color w:val="auto"/>
          <w:sz w:val="32"/>
          <w:szCs w:val="32"/>
          <w:u w:val="single"/>
        </w:rPr>
      </w:pPr>
      <w:r>
        <w:rPr>
          <w:rFonts w:hint="eastAsia" w:ascii="宋体" w:hAnsi="宋体" w:eastAsia="宋体" w:cs="宋体"/>
          <w:color w:val="auto"/>
          <w:sz w:val="32"/>
          <w:szCs w:val="32"/>
        </w:rPr>
        <w:t>甲    方：鄂尔多斯市</w:t>
      </w:r>
      <w:r>
        <w:rPr>
          <w:rFonts w:hint="eastAsia" w:ascii="宋体" w:hAnsi="宋体" w:eastAsia="宋体" w:cs="宋体"/>
          <w:color w:val="auto"/>
          <w:sz w:val="32"/>
          <w:szCs w:val="32"/>
          <w:lang w:val="en-US" w:eastAsia="zh-CN"/>
        </w:rPr>
        <w:t>浩隆煤炭</w:t>
      </w:r>
      <w:r>
        <w:rPr>
          <w:rFonts w:hint="eastAsia" w:ascii="宋体" w:hAnsi="宋体" w:eastAsia="宋体" w:cs="宋体"/>
          <w:color w:val="auto"/>
          <w:sz w:val="32"/>
          <w:szCs w:val="32"/>
        </w:rPr>
        <w:t xml:space="preserve">有限责任公司 </w:t>
      </w:r>
    </w:p>
    <w:p>
      <w:pPr>
        <w:spacing w:line="640" w:lineRule="exact"/>
        <w:ind w:firstLine="320" w:firstLineChars="1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乙    方：</w:t>
      </w:r>
    </w:p>
    <w:p>
      <w:pPr>
        <w:spacing w:line="640" w:lineRule="exact"/>
        <w:ind w:firstLine="320" w:firstLineChars="100"/>
        <w:rPr>
          <w:rFonts w:ascii="宋体" w:hAnsi="宋体" w:eastAsia="宋体" w:cs="宋体"/>
          <w:color w:val="auto"/>
          <w:sz w:val="32"/>
          <w:szCs w:val="32"/>
        </w:rPr>
      </w:pPr>
      <w:r>
        <w:rPr>
          <w:rFonts w:hint="eastAsia" w:ascii="宋体" w:hAnsi="宋体" w:eastAsia="宋体" w:cs="宋体"/>
          <w:color w:val="auto"/>
          <w:sz w:val="32"/>
          <w:szCs w:val="32"/>
        </w:rPr>
        <w:t>签订地点：</w:t>
      </w:r>
    </w:p>
    <w:p>
      <w:pPr>
        <w:spacing w:line="640" w:lineRule="exact"/>
        <w:ind w:firstLine="320" w:firstLineChars="100"/>
        <w:rPr>
          <w:rFonts w:ascii="宋体" w:hAnsi="宋体" w:eastAsia="宋体" w:cs="宋体"/>
          <w:color w:val="auto"/>
          <w:sz w:val="32"/>
          <w:szCs w:val="32"/>
        </w:rPr>
      </w:pPr>
      <w:r>
        <w:rPr>
          <w:rFonts w:hint="eastAsia" w:ascii="宋体" w:hAnsi="宋体" w:eastAsia="宋体" w:cs="宋体"/>
          <w:color w:val="auto"/>
          <w:sz w:val="32"/>
          <w:szCs w:val="32"/>
        </w:rPr>
        <w:t>签订时间：202</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年   月   日</w:t>
      </w:r>
    </w:p>
    <w:p>
      <w:pPr>
        <w:spacing w:line="550" w:lineRule="exact"/>
        <w:jc w:val="center"/>
        <w:rPr>
          <w:rFonts w:ascii="宋体" w:hAnsi="宋体" w:eastAsia="宋体" w:cs="宋体"/>
          <w:b/>
          <w:bCs/>
          <w:color w:val="auto"/>
          <w:sz w:val="28"/>
          <w:szCs w:val="28"/>
        </w:rPr>
      </w:pPr>
    </w:p>
    <w:p>
      <w:pPr>
        <w:spacing w:line="550" w:lineRule="exact"/>
        <w:jc w:val="center"/>
        <w:rPr>
          <w:rFonts w:ascii="宋体" w:hAnsi="宋体" w:eastAsia="宋体" w:cs="宋体"/>
          <w:b/>
          <w:bCs/>
          <w:color w:val="auto"/>
          <w:sz w:val="44"/>
          <w:szCs w:val="44"/>
        </w:rPr>
      </w:pPr>
    </w:p>
    <w:p>
      <w:pPr>
        <w:spacing w:line="550" w:lineRule="exact"/>
        <w:jc w:val="center"/>
        <w:rPr>
          <w:rFonts w:ascii="宋体" w:hAnsi="宋体" w:eastAsia="宋体" w:cs="宋体"/>
          <w:b/>
          <w:bCs/>
          <w:color w:val="auto"/>
          <w:sz w:val="44"/>
          <w:szCs w:val="44"/>
        </w:rPr>
      </w:pPr>
    </w:p>
    <w:p>
      <w:pPr>
        <w:spacing w:line="550" w:lineRule="exact"/>
        <w:jc w:val="center"/>
        <w:rPr>
          <w:rFonts w:ascii="宋体" w:hAnsi="宋体" w:eastAsia="宋体" w:cs="宋体"/>
          <w:b/>
          <w:bCs/>
          <w:color w:val="auto"/>
          <w:sz w:val="44"/>
          <w:szCs w:val="44"/>
        </w:rPr>
      </w:pPr>
    </w:p>
    <w:p>
      <w:pPr>
        <w:spacing w:line="550" w:lineRule="exact"/>
        <w:jc w:val="center"/>
        <w:rPr>
          <w:rFonts w:ascii="宋体" w:hAnsi="宋体" w:eastAsia="宋体" w:cs="宋体"/>
          <w:b/>
          <w:bCs/>
          <w:color w:val="auto"/>
          <w:sz w:val="44"/>
          <w:szCs w:val="44"/>
        </w:rPr>
      </w:pPr>
    </w:p>
    <w:p>
      <w:pPr>
        <w:spacing w:line="550" w:lineRule="exact"/>
        <w:jc w:val="center"/>
        <w:rPr>
          <w:rFonts w:ascii="宋体" w:hAnsi="宋体" w:eastAsia="宋体" w:cs="宋体"/>
          <w:b/>
          <w:bCs/>
          <w:color w:val="auto"/>
          <w:sz w:val="44"/>
          <w:szCs w:val="44"/>
        </w:rPr>
      </w:pPr>
    </w:p>
    <w:p>
      <w:pPr>
        <w:pStyle w:val="2"/>
        <w:spacing w:line="550" w:lineRule="exact"/>
        <w:rPr>
          <w:rFonts w:ascii="宋体" w:hAnsi="宋体" w:eastAsia="宋体" w:cs="宋体"/>
          <w:b/>
          <w:bCs/>
          <w:color w:val="auto"/>
          <w:sz w:val="44"/>
          <w:szCs w:val="44"/>
        </w:rPr>
      </w:pPr>
    </w:p>
    <w:p>
      <w:pPr>
        <w:pStyle w:val="2"/>
        <w:spacing w:line="550" w:lineRule="exact"/>
        <w:rPr>
          <w:rFonts w:ascii="宋体" w:hAnsi="宋体" w:eastAsia="宋体" w:cs="宋体"/>
          <w:b/>
          <w:bCs/>
          <w:color w:val="auto"/>
          <w:sz w:val="44"/>
          <w:szCs w:val="44"/>
        </w:rPr>
      </w:pPr>
    </w:p>
    <w:p>
      <w:pPr>
        <w:pStyle w:val="15"/>
        <w:spacing w:line="550" w:lineRule="exact"/>
        <w:rPr>
          <w:color w:val="auto"/>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cs="Times New Roman" w:asciiTheme="majorEastAsia" w:hAnsiTheme="majorEastAsia" w:eastAsiaTheme="majorEastAsia"/>
          <w:b/>
          <w:color w:val="auto"/>
          <w:sz w:val="44"/>
          <w:szCs w:val="44"/>
        </w:rPr>
      </w:pPr>
      <w:r>
        <w:rPr>
          <w:rFonts w:cs="Times New Roman" w:asciiTheme="majorEastAsia" w:hAnsiTheme="majorEastAsia" w:eastAsiaTheme="majorEastAsia"/>
          <w:b/>
          <w:color w:val="auto"/>
          <w:sz w:val="44"/>
          <w:szCs w:val="44"/>
        </w:rPr>
        <w:t>巴图塔集运站租赁经营合同</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甲方(出租方):</w:t>
      </w:r>
      <w:r>
        <w:rPr>
          <w:rFonts w:cs="Times New Roman" w:asciiTheme="majorEastAsia" w:hAnsiTheme="majorEastAsia" w:eastAsiaTheme="majorEastAsia"/>
          <w:color w:val="auto"/>
          <w:sz w:val="28"/>
          <w:szCs w:val="28"/>
        </w:rPr>
        <w:t xml:space="preserve"> </w:t>
      </w:r>
      <w:r>
        <w:rPr>
          <w:rFonts w:hint="eastAsia" w:ascii="宋体" w:hAnsi="宋体" w:eastAsia="宋体" w:cs="宋体"/>
          <w:color w:val="auto"/>
          <w:sz w:val="32"/>
          <w:szCs w:val="32"/>
        </w:rPr>
        <w:t>鄂尔多斯市</w:t>
      </w:r>
      <w:r>
        <w:rPr>
          <w:rFonts w:hint="eastAsia" w:ascii="宋体" w:hAnsi="宋体" w:eastAsia="宋体" w:cs="宋体"/>
          <w:color w:val="auto"/>
          <w:sz w:val="32"/>
          <w:szCs w:val="32"/>
          <w:lang w:val="en-US" w:eastAsia="zh-CN"/>
        </w:rPr>
        <w:t>浩隆煤炭</w:t>
      </w:r>
      <w:r>
        <w:rPr>
          <w:rFonts w:hint="eastAsia" w:ascii="宋体" w:hAnsi="宋体" w:eastAsia="宋体" w:cs="宋体"/>
          <w:color w:val="auto"/>
          <w:sz w:val="32"/>
          <w:szCs w:val="32"/>
        </w:rPr>
        <w:t>有限责任公司</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法定代表人:</w:t>
      </w:r>
      <w:r>
        <w:rPr>
          <w:rFonts w:hint="eastAsia" w:cs="Times New Roman" w:asciiTheme="majorEastAsia" w:hAnsiTheme="majorEastAsia" w:eastAsiaTheme="majorEastAsia"/>
          <w:color w:val="auto"/>
          <w:sz w:val="28"/>
          <w:szCs w:val="28"/>
          <w:lang w:val="en-US" w:eastAsia="zh-CN"/>
        </w:rPr>
        <w:t>李旭</w:t>
      </w:r>
      <w:r>
        <w:rPr>
          <w:rFonts w:cs="Times New Roman" w:asciiTheme="majorEastAsia" w:hAnsiTheme="majorEastAsia" w:eastAsiaTheme="maj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住所地：</w:t>
      </w:r>
      <w:r>
        <w:rPr>
          <w:rFonts w:hint="eastAsia" w:cs="Times New Roman" w:asciiTheme="majorEastAsia" w:hAnsiTheme="majorEastAsia" w:eastAsiaTheme="majorEastAsia"/>
          <w:color w:val="auto"/>
          <w:sz w:val="28"/>
          <w:szCs w:val="28"/>
        </w:rPr>
        <w:t>杭锦旗锡尼镇杭锦大街王府酒店附楼五楼</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统一社会信用代码：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联系电话：</w:t>
      </w:r>
    </w:p>
    <w:p>
      <w:pPr>
        <w:pStyle w:val="2"/>
        <w:keepNext w:val="0"/>
        <w:keepLines w:val="0"/>
        <w:pageBreakBefore w:val="0"/>
        <w:widowControl w:val="0"/>
        <w:kinsoku/>
        <w:wordWrap/>
        <w:overflowPunct/>
        <w:topLinePunct w:val="0"/>
        <w:autoSpaceDE/>
        <w:autoSpaceDN/>
        <w:bidi w:val="0"/>
        <w:adjustRightInd/>
        <w:snapToGrid/>
        <w:spacing w:line="49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乙方(承租方):</w:t>
      </w:r>
      <w:r>
        <w:rPr>
          <w:rFonts w:cs="Times New Roman" w:asciiTheme="majorEastAsia" w:hAnsiTheme="majorEastAsia" w:eastAsiaTheme="majorEastAsia"/>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法定代表人:</w:t>
      </w:r>
      <w:r>
        <w:rPr>
          <w:rFonts w:hint="eastAsia" w:cs="Times New Roman" w:asciiTheme="majorEastAsia" w:hAnsiTheme="majorEastAsia" w:eastAsiaTheme="majorEastAsia"/>
          <w:color w:val="auto"/>
          <w:sz w:val="28"/>
          <w:szCs w:val="28"/>
        </w:rPr>
        <w:t> </w:t>
      </w:r>
      <w:r>
        <w:rPr>
          <w:rFonts w:cs="Times New Roman" w:asciiTheme="majorEastAsia" w:hAnsiTheme="majorEastAsia" w:eastAsiaTheme="maj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住所地：</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统一社会信用代码：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ascii="宋体" w:hAnsi="宋体" w:cs="宋体" w:eastAsiaTheme="minorEastAsia"/>
          <w:color w:val="auto"/>
          <w:sz w:val="28"/>
          <w:szCs w:val="28"/>
          <w:lang w:val="en-US" w:eastAsia="zh-CN"/>
        </w:rPr>
      </w:pPr>
      <w:r>
        <w:rPr>
          <w:rFonts w:hint="eastAsia" w:ascii="宋体" w:hAnsi="宋体" w:cs="宋体"/>
          <w:color w:val="auto"/>
          <w:sz w:val="28"/>
          <w:szCs w:val="28"/>
        </w:rPr>
        <w:t>联系电话：</w:t>
      </w:r>
    </w:p>
    <w:p>
      <w:pPr>
        <w:pStyle w:val="2"/>
        <w:keepNext w:val="0"/>
        <w:keepLines w:val="0"/>
        <w:pageBreakBefore w:val="0"/>
        <w:widowControl w:val="0"/>
        <w:kinsoku/>
        <w:wordWrap/>
        <w:overflowPunct/>
        <w:topLinePunct w:val="0"/>
        <w:autoSpaceDE/>
        <w:autoSpaceDN/>
        <w:bidi w:val="0"/>
        <w:adjustRightInd/>
        <w:snapToGrid/>
        <w:spacing w:line="49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color w:val="auto"/>
        </w:rPr>
      </w:pPr>
      <w:r>
        <w:rPr>
          <w:rFonts w:cs="Times New Roman" w:asciiTheme="majorEastAsia" w:hAnsiTheme="majorEastAsia" w:eastAsiaTheme="majorEastAsia"/>
          <w:color w:val="auto"/>
          <w:sz w:val="28"/>
          <w:szCs w:val="28"/>
        </w:rPr>
        <w:t>根据《中华人民共和国民法典》、《中华人民共和国公司法》、《企业国有资产评估管理暂行办法》和相关法律法规和政策的规定，为进一步深化企业改革，实现公司平稳过度发展，双方本着平等互利的原则，通过产权交易，达成集运站租赁经营</w:t>
      </w:r>
      <w:r>
        <w:rPr>
          <w:rFonts w:hint="eastAsia" w:cs="Times New Roman" w:asciiTheme="majorEastAsia" w:hAnsiTheme="majorEastAsia" w:eastAsiaTheme="majorEastAsia"/>
          <w:color w:val="auto"/>
          <w:sz w:val="28"/>
          <w:szCs w:val="28"/>
        </w:rPr>
        <w:t>事宜</w:t>
      </w:r>
      <w:r>
        <w:rPr>
          <w:rFonts w:cs="Times New Roman" w:asciiTheme="majorEastAsia" w:hAnsiTheme="majorEastAsia" w:eastAsiaTheme="majorEastAsia"/>
          <w:color w:val="auto"/>
          <w:sz w:val="28"/>
          <w:szCs w:val="28"/>
        </w:rPr>
        <w:t>，特订立本合同。</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rPr>
        <w:t>一</w:t>
      </w:r>
      <w:r>
        <w:rPr>
          <w:rFonts w:cs="Times New Roman" w:asciiTheme="majorEastAsia" w:hAnsiTheme="majorEastAsia" w:eastAsiaTheme="majorEastAsia"/>
          <w:b/>
          <w:color w:val="auto"/>
          <w:sz w:val="28"/>
          <w:szCs w:val="28"/>
        </w:rPr>
        <w:t>条 租赁标的</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b w:val="0"/>
          <w:color w:val="auto"/>
          <w:sz w:val="28"/>
          <w:szCs w:val="28"/>
        </w:rPr>
      </w:pPr>
      <w:r>
        <w:rPr>
          <w:rFonts w:cs="Times New Roman" w:asciiTheme="majorEastAsia" w:hAnsiTheme="majorEastAsia" w:eastAsiaTheme="majorEastAsia"/>
          <w:b w:val="0"/>
          <w:color w:val="auto"/>
          <w:sz w:val="28"/>
          <w:szCs w:val="28"/>
        </w:rPr>
        <w:t>1</w:t>
      </w:r>
      <w:r>
        <w:rPr>
          <w:rFonts w:hint="eastAsia" w:cs="Times New Roman" w:asciiTheme="majorEastAsia" w:hAnsiTheme="majorEastAsia" w:eastAsiaTheme="majorEastAsia"/>
          <w:b w:val="0"/>
          <w:color w:val="auto"/>
          <w:sz w:val="28"/>
          <w:szCs w:val="28"/>
        </w:rPr>
        <w:t>、</w:t>
      </w:r>
      <w:r>
        <w:rPr>
          <w:rFonts w:cs="Times New Roman" w:asciiTheme="majorEastAsia" w:hAnsiTheme="majorEastAsia" w:eastAsiaTheme="majorEastAsia"/>
          <w:b w:val="0"/>
          <w:color w:val="auto"/>
          <w:sz w:val="28"/>
          <w:szCs w:val="28"/>
        </w:rPr>
        <w:t>租赁</w:t>
      </w:r>
      <w:r>
        <w:rPr>
          <w:rFonts w:hint="eastAsia" w:cs="Times New Roman" w:asciiTheme="majorEastAsia" w:hAnsiTheme="majorEastAsia" w:eastAsiaTheme="majorEastAsia"/>
          <w:b w:val="0"/>
          <w:color w:val="auto"/>
          <w:sz w:val="28"/>
          <w:szCs w:val="28"/>
        </w:rPr>
        <w:t>标的：</w:t>
      </w:r>
      <w:r>
        <w:rPr>
          <w:rFonts w:cs="Times New Roman" w:asciiTheme="majorEastAsia" w:hAnsiTheme="majorEastAsia" w:eastAsiaTheme="majorEastAsia"/>
          <w:b w:val="0"/>
          <w:color w:val="auto"/>
          <w:sz w:val="28"/>
          <w:szCs w:val="28"/>
        </w:rPr>
        <w:t>巴图塔集运站</w:t>
      </w:r>
      <w:r>
        <w:rPr>
          <w:rFonts w:hint="eastAsia" w:cs="Times New Roman" w:asciiTheme="majorEastAsia" w:hAnsiTheme="majorEastAsia" w:eastAsiaTheme="majorEastAsia"/>
          <w:b w:val="0"/>
          <w:color w:val="auto"/>
          <w:sz w:val="28"/>
          <w:szCs w:val="28"/>
          <w:lang w:eastAsia="zh-CN"/>
        </w:rPr>
        <w:t>（</w:t>
      </w:r>
      <w:r>
        <w:rPr>
          <w:rFonts w:hint="eastAsia" w:cs="Times New Roman" w:asciiTheme="majorEastAsia" w:hAnsiTheme="majorEastAsia" w:eastAsiaTheme="majorEastAsia"/>
          <w:b w:val="0"/>
          <w:color w:val="auto"/>
          <w:sz w:val="28"/>
          <w:szCs w:val="28"/>
          <w:lang w:val="en-US" w:eastAsia="zh-CN"/>
        </w:rPr>
        <w:t>原巴图塔兴生源集运站）</w:t>
      </w:r>
      <w:r>
        <w:rPr>
          <w:rFonts w:cs="Times New Roman" w:asciiTheme="majorEastAsia" w:hAnsiTheme="majorEastAsia" w:eastAsiaTheme="majorEastAsia"/>
          <w:b w:val="0"/>
          <w:color w:val="auto"/>
          <w:sz w:val="28"/>
          <w:szCs w:val="28"/>
        </w:rPr>
        <w:t>，</w:t>
      </w:r>
      <w:r>
        <w:rPr>
          <w:rFonts w:hint="eastAsia" w:cs="Times New Roman" w:asciiTheme="majorEastAsia" w:hAnsiTheme="majorEastAsia" w:eastAsiaTheme="majorEastAsia"/>
          <w:b w:val="0"/>
          <w:color w:val="auto"/>
          <w:sz w:val="28"/>
          <w:szCs w:val="28"/>
        </w:rPr>
        <w:t>位于伊金霍洛旗煤炭物流园区，设计装车能力1000万吨/年,占地面积约2</w:t>
      </w:r>
      <w:r>
        <w:rPr>
          <w:rFonts w:hint="eastAsia" w:cs="Times New Roman" w:asciiTheme="majorEastAsia" w:hAnsiTheme="majorEastAsia" w:eastAsiaTheme="majorEastAsia"/>
          <w:b w:val="0"/>
          <w:color w:val="auto"/>
          <w:sz w:val="28"/>
          <w:szCs w:val="28"/>
          <w:lang w:val="en-US" w:eastAsia="zh-CN"/>
        </w:rPr>
        <w:t>04.95</w:t>
      </w:r>
      <w:r>
        <w:rPr>
          <w:rFonts w:hint="eastAsia" w:cs="Times New Roman" w:asciiTheme="majorEastAsia" w:hAnsiTheme="majorEastAsia" w:eastAsiaTheme="majorEastAsia"/>
          <w:b w:val="0"/>
          <w:color w:val="auto"/>
          <w:sz w:val="28"/>
          <w:szCs w:val="28"/>
        </w:rPr>
        <w:t>亩土地，设有办公区、生活区、储煤棚、装车塔、配电室、锅炉房、机修库房、栈桥及暗道、所有快装设备等。其中办公区建筑面积1716㎡、储煤棚共四个,其中破碎专用煤棚6000㎡、快装一期煤棚9900㎡、快装二期煤棚14000㎡，散装站台全封闭煤棚45079㎡。</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根据有关法律、法规、政策等精神，甲方通过</w:t>
      </w:r>
      <w:r>
        <w:rPr>
          <w:rFonts w:hint="eastAsia" w:cs="Times New Roman" w:asciiTheme="majorEastAsia" w:hAnsiTheme="majorEastAsia" w:eastAsiaTheme="majorEastAsia"/>
          <w:color w:val="auto"/>
          <w:sz w:val="28"/>
          <w:szCs w:val="28"/>
        </w:rPr>
        <w:t>杭锦旗公共资</w:t>
      </w:r>
      <w:bookmarkStart w:id="2" w:name="_GoBack"/>
      <w:bookmarkEnd w:id="2"/>
      <w:r>
        <w:rPr>
          <w:rFonts w:hint="eastAsia" w:cs="Times New Roman" w:asciiTheme="majorEastAsia" w:hAnsiTheme="majorEastAsia" w:eastAsiaTheme="majorEastAsia"/>
          <w:color w:val="auto"/>
          <w:sz w:val="28"/>
          <w:szCs w:val="28"/>
        </w:rPr>
        <w:t>源交易中心</w:t>
      </w:r>
      <w:r>
        <w:rPr>
          <w:rFonts w:cs="Times New Roman" w:asciiTheme="majorEastAsia" w:hAnsiTheme="majorEastAsia" w:eastAsiaTheme="majorEastAsia"/>
          <w:color w:val="auto"/>
          <w:sz w:val="28"/>
          <w:szCs w:val="28"/>
        </w:rPr>
        <w:t>将</w:t>
      </w:r>
      <w:r>
        <w:rPr>
          <w:rFonts w:hint="eastAsia" w:cs="Times New Roman" w:asciiTheme="majorEastAsia" w:hAnsiTheme="majorEastAsia" w:eastAsiaTheme="majorEastAsia"/>
          <w:color w:val="auto"/>
          <w:sz w:val="28"/>
          <w:szCs w:val="28"/>
        </w:rPr>
        <w:t>其负责运营管理</w:t>
      </w:r>
      <w:r>
        <w:rPr>
          <w:rFonts w:cs="Times New Roman" w:asciiTheme="majorEastAsia" w:hAnsiTheme="majorEastAsia" w:eastAsiaTheme="majorEastAsia"/>
          <w:color w:val="auto"/>
          <w:sz w:val="28"/>
          <w:szCs w:val="28"/>
        </w:rPr>
        <w:t>的巴图塔集运站（以下简称“集运站”）出租给乙方经营，包括但</w:t>
      </w:r>
      <w:r>
        <w:rPr>
          <w:rFonts w:hint="eastAsia" w:cs="Times New Roman" w:asciiTheme="majorEastAsia" w:hAnsiTheme="majorEastAsia" w:eastAsiaTheme="majorEastAsia"/>
          <w:color w:val="auto"/>
          <w:sz w:val="28"/>
          <w:szCs w:val="28"/>
        </w:rPr>
        <w:t>不限于集运站</w:t>
      </w:r>
      <w:r>
        <w:rPr>
          <w:rFonts w:cs="Times New Roman" w:asciiTheme="majorEastAsia" w:hAnsiTheme="majorEastAsia" w:eastAsiaTheme="majorEastAsia"/>
          <w:color w:val="auto"/>
          <w:sz w:val="28"/>
          <w:szCs w:val="28"/>
        </w:rPr>
        <w:t>生产系统、运输系统、通风系统、供电系统、供排水系统等以及其集运站中所有的机械设备设施、辅助设备设施、办公楼、基础设施、生活设施、办公场所、办公设备、用品等(详见附件</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资产交付清单</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);如需其他配套设施和设备，由乙方完善并承担全部相应费用。</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3、</w:t>
      </w:r>
      <w:r>
        <w:rPr>
          <w:rFonts w:cs="Times New Roman" w:asciiTheme="majorEastAsia" w:hAnsiTheme="majorEastAsia" w:eastAsiaTheme="majorEastAsia"/>
          <w:color w:val="auto"/>
          <w:sz w:val="28"/>
          <w:szCs w:val="28"/>
        </w:rPr>
        <w:t>租赁集运站的资产还包括集运站享有的土地使用权以及和集运站有关的所有技术资料(重要文件和资料只提供复印件)。</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hint="eastAsia" w:cs="Times New Roman" w:asciiTheme="majorEastAsia" w:hAnsiTheme="majorEastAsia" w:eastAsiaTheme="majorEastAsia"/>
          <w:b/>
          <w:bCs/>
          <w:color w:val="auto"/>
          <w:sz w:val="28"/>
          <w:szCs w:val="28"/>
          <w:highlight w:val="none"/>
          <w:lang w:eastAsia="zh-CN"/>
        </w:rPr>
      </w:pPr>
      <w:r>
        <w:rPr>
          <w:rFonts w:cs="Times New Roman" w:asciiTheme="majorEastAsia" w:hAnsiTheme="majorEastAsia" w:eastAsiaTheme="majorEastAsia"/>
          <w:b/>
          <w:color w:val="auto"/>
          <w:sz w:val="28"/>
          <w:szCs w:val="28"/>
          <w:highlight w:val="none"/>
        </w:rPr>
        <w:t>第</w:t>
      </w:r>
      <w:r>
        <w:rPr>
          <w:rFonts w:hint="eastAsia" w:cs="Times New Roman" w:asciiTheme="majorEastAsia" w:hAnsiTheme="majorEastAsia" w:eastAsiaTheme="majorEastAsia"/>
          <w:b/>
          <w:color w:val="auto"/>
          <w:sz w:val="28"/>
          <w:szCs w:val="28"/>
          <w:highlight w:val="none"/>
        </w:rPr>
        <w:t>二</w:t>
      </w:r>
      <w:r>
        <w:rPr>
          <w:rFonts w:cs="Times New Roman" w:asciiTheme="majorEastAsia" w:hAnsiTheme="majorEastAsia" w:eastAsiaTheme="majorEastAsia"/>
          <w:b/>
          <w:color w:val="auto"/>
          <w:sz w:val="28"/>
          <w:szCs w:val="28"/>
          <w:highlight w:val="none"/>
        </w:rPr>
        <w:t>条</w:t>
      </w:r>
      <w:r>
        <w:rPr>
          <w:rFonts w:cs="Times New Roman" w:asciiTheme="majorEastAsia" w:hAnsiTheme="majorEastAsia" w:eastAsiaTheme="majorEastAsia"/>
          <w:b/>
          <w:bCs/>
          <w:color w:val="auto"/>
          <w:sz w:val="28"/>
          <w:szCs w:val="28"/>
          <w:highlight w:val="none"/>
        </w:rPr>
        <w:t xml:space="preserve"> </w:t>
      </w:r>
      <w:r>
        <w:rPr>
          <w:rFonts w:hint="eastAsia" w:cs="Times New Roman" w:asciiTheme="majorEastAsia" w:hAnsiTheme="majorEastAsia" w:eastAsiaTheme="majorEastAsia"/>
          <w:b/>
          <w:bCs/>
          <w:color w:val="auto"/>
          <w:sz w:val="28"/>
          <w:szCs w:val="28"/>
          <w:highlight w:val="none"/>
        </w:rPr>
        <w:t>租赁</w:t>
      </w:r>
      <w:r>
        <w:rPr>
          <w:rFonts w:hint="eastAsia" w:cs="Times New Roman" w:asciiTheme="majorEastAsia" w:hAnsiTheme="majorEastAsia" w:eastAsiaTheme="majorEastAsia"/>
          <w:b/>
          <w:bCs/>
          <w:color w:val="auto"/>
          <w:sz w:val="28"/>
          <w:szCs w:val="28"/>
          <w:highlight w:val="none"/>
          <w:lang w:eastAsia="zh-CN"/>
        </w:rPr>
        <w:t>用途</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cs="Times New Roman" w:asciiTheme="majorEastAsia" w:hAnsiTheme="majorEastAsia" w:eastAsiaTheme="majorEastAsia"/>
          <w:color w:val="auto"/>
          <w:sz w:val="28"/>
          <w:szCs w:val="28"/>
          <w:highlight w:val="none"/>
        </w:rPr>
      </w:pPr>
      <w:r>
        <w:rPr>
          <w:rFonts w:hint="eastAsia" w:cs="Times New Roman" w:asciiTheme="majorEastAsia" w:hAnsiTheme="majorEastAsia" w:eastAsiaTheme="majorEastAsia"/>
          <w:color w:val="auto"/>
          <w:sz w:val="28"/>
          <w:szCs w:val="28"/>
          <w:highlight w:val="none"/>
          <w:lang w:val="en-US" w:eastAsia="zh-CN"/>
        </w:rPr>
        <w:t>1、</w:t>
      </w:r>
      <w:r>
        <w:rPr>
          <w:rFonts w:cs="Times New Roman" w:asciiTheme="majorEastAsia" w:hAnsiTheme="majorEastAsia" w:eastAsiaTheme="majorEastAsia"/>
          <w:color w:val="auto"/>
          <w:sz w:val="28"/>
          <w:szCs w:val="28"/>
          <w:highlight w:val="none"/>
        </w:rPr>
        <w:t>乙方租赁后，开展</w:t>
      </w:r>
      <w:r>
        <w:rPr>
          <w:rFonts w:hint="eastAsia" w:cs="Times New Roman" w:asciiTheme="majorEastAsia" w:hAnsiTheme="majorEastAsia" w:eastAsiaTheme="majorEastAsia"/>
          <w:color w:val="auto"/>
          <w:sz w:val="28"/>
          <w:szCs w:val="28"/>
          <w:highlight w:val="none"/>
        </w:rPr>
        <w:t>煤炭仓储物流、中转、装卸、铁路运输、筛选等符合相关主管部门要求</w:t>
      </w:r>
      <w:r>
        <w:rPr>
          <w:rFonts w:hint="eastAsia" w:cs="Times New Roman" w:asciiTheme="majorEastAsia" w:hAnsiTheme="majorEastAsia" w:eastAsiaTheme="majorEastAsia"/>
          <w:color w:val="auto"/>
          <w:sz w:val="28"/>
          <w:szCs w:val="28"/>
          <w:highlight w:val="none"/>
          <w:lang w:eastAsia="zh-CN"/>
        </w:rPr>
        <w:t>的</w:t>
      </w:r>
      <w:r>
        <w:rPr>
          <w:rFonts w:cs="Times New Roman" w:asciiTheme="majorEastAsia" w:hAnsiTheme="majorEastAsia" w:eastAsiaTheme="majorEastAsia"/>
          <w:color w:val="auto"/>
          <w:sz w:val="28"/>
          <w:szCs w:val="28"/>
          <w:highlight w:val="none"/>
        </w:rPr>
        <w:t>经营</w:t>
      </w:r>
      <w:r>
        <w:rPr>
          <w:rFonts w:hint="eastAsia" w:cs="Times New Roman" w:asciiTheme="majorEastAsia" w:hAnsiTheme="majorEastAsia" w:eastAsiaTheme="majorEastAsia"/>
          <w:color w:val="auto"/>
          <w:sz w:val="28"/>
          <w:szCs w:val="28"/>
          <w:highlight w:val="none"/>
        </w:rPr>
        <w:t>项目，</w:t>
      </w:r>
      <w:r>
        <w:rPr>
          <w:rFonts w:cs="Times New Roman" w:asciiTheme="majorEastAsia" w:hAnsiTheme="majorEastAsia" w:eastAsiaTheme="majorEastAsia"/>
          <w:color w:val="auto"/>
          <w:sz w:val="28"/>
          <w:szCs w:val="28"/>
          <w:highlight w:val="none"/>
        </w:rPr>
        <w:t>并独立承担法律责任及义务</w:t>
      </w:r>
      <w:r>
        <w:rPr>
          <w:rFonts w:hint="eastAsia" w:cs="Times New Roman" w:asciiTheme="majorEastAsia" w:hAnsiTheme="majorEastAsia" w:eastAsiaTheme="majorEastAsia"/>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highlight w:val="none"/>
        </w:rPr>
      </w:pPr>
      <w:r>
        <w:rPr>
          <w:rFonts w:hint="eastAsia" w:cs="Times New Roman" w:asciiTheme="majorEastAsia" w:hAnsiTheme="majorEastAsia" w:eastAsiaTheme="majorEastAsia"/>
          <w:color w:val="auto"/>
          <w:sz w:val="28"/>
          <w:szCs w:val="28"/>
          <w:highlight w:val="none"/>
          <w:lang w:val="en-US" w:eastAsia="zh-CN"/>
        </w:rPr>
        <w:t>2、乙方经营的上述项目，</w:t>
      </w:r>
      <w:r>
        <w:rPr>
          <w:rFonts w:cs="Times New Roman" w:asciiTheme="majorEastAsia" w:hAnsiTheme="majorEastAsia" w:eastAsiaTheme="majorEastAsia"/>
          <w:color w:val="auto"/>
          <w:sz w:val="28"/>
          <w:szCs w:val="28"/>
          <w:highlight w:val="none"/>
        </w:rPr>
        <w:t>依照法律、法规等规定需办理相关证照或变更登记等手续的，由乙方负责办理，并承担相关费用，</w:t>
      </w:r>
      <w:r>
        <w:rPr>
          <w:rFonts w:hint="eastAsia" w:cs="Times New Roman" w:asciiTheme="majorEastAsia" w:hAnsiTheme="majorEastAsia" w:eastAsiaTheme="majorEastAsia"/>
          <w:color w:val="auto"/>
          <w:sz w:val="28"/>
          <w:szCs w:val="28"/>
          <w:highlight w:val="none"/>
          <w:lang w:eastAsia="zh-CN"/>
        </w:rPr>
        <w:t>需甲方协助的</w:t>
      </w:r>
      <w:r>
        <w:rPr>
          <w:rFonts w:cs="Times New Roman" w:asciiTheme="majorEastAsia" w:hAnsiTheme="majorEastAsia" w:eastAsiaTheme="majorEastAsia"/>
          <w:color w:val="auto"/>
          <w:sz w:val="28"/>
          <w:szCs w:val="28"/>
          <w:highlight w:val="none"/>
        </w:rPr>
        <w:t>甲方给予协助，</w:t>
      </w:r>
      <w:r>
        <w:rPr>
          <w:rFonts w:hint="eastAsia" w:cs="Times New Roman" w:asciiTheme="majorEastAsia" w:hAnsiTheme="majorEastAsia" w:eastAsiaTheme="majorEastAsia"/>
          <w:color w:val="auto"/>
          <w:sz w:val="28"/>
          <w:szCs w:val="28"/>
          <w:highlight w:val="none"/>
          <w:lang w:eastAsia="zh-CN"/>
        </w:rPr>
        <w:t>乙方</w:t>
      </w:r>
      <w:r>
        <w:rPr>
          <w:rFonts w:cs="Times New Roman" w:asciiTheme="majorEastAsia" w:hAnsiTheme="majorEastAsia" w:eastAsiaTheme="majorEastAsia"/>
          <w:color w:val="auto"/>
          <w:sz w:val="28"/>
          <w:szCs w:val="28"/>
          <w:highlight w:val="none"/>
        </w:rPr>
        <w:t>不得使用甲方证照。租赁期间因集运站生产经营所产生的债权债务均由乙方享有和承担。</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rPr>
        <w:t>三条</w:t>
      </w:r>
      <w:r>
        <w:rPr>
          <w:rFonts w:cs="Times New Roman" w:asciiTheme="majorEastAsia" w:hAnsiTheme="majorEastAsia" w:eastAsiaTheme="majorEastAsia"/>
          <w:b/>
          <w:color w:val="auto"/>
          <w:sz w:val="28"/>
          <w:szCs w:val="28"/>
        </w:rPr>
        <w:t xml:space="preserve"> 租赁经营期限</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本合同租赁期限为</w:t>
      </w:r>
      <w:r>
        <w:rPr>
          <w:rFonts w:cs="Times New Roman" w:asciiTheme="majorEastAsia" w:hAnsiTheme="majorEastAsia" w:eastAsiaTheme="majorEastAsia"/>
          <w:color w:val="auto"/>
          <w:sz w:val="28"/>
          <w:szCs w:val="28"/>
          <w:u w:val="single"/>
        </w:rPr>
        <w:t>壹年</w:t>
      </w:r>
      <w:r>
        <w:rPr>
          <w:rFonts w:cs="Times New Roman" w:asciiTheme="majorEastAsia" w:hAnsiTheme="majorEastAsia" w:eastAsiaTheme="majorEastAsia"/>
          <w:color w:val="auto"/>
          <w:sz w:val="28"/>
          <w:szCs w:val="28"/>
        </w:rPr>
        <w:t>，自本合同生效之日起计算。</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hint="eastAsia" w:cs="Times New Roman" w:asciiTheme="majorEastAsia" w:hAnsiTheme="majorEastAsia" w:eastAsiaTheme="majorEastAsia"/>
          <w:color w:val="auto"/>
          <w:sz w:val="28"/>
          <w:szCs w:val="28"/>
          <w:lang w:val="en-US" w:eastAsia="zh-CN"/>
        </w:rPr>
      </w:pPr>
      <w:r>
        <w:rPr>
          <w:rFonts w:hint="eastAsia" w:cs="Times New Roman" w:asciiTheme="majorEastAsia" w:hAnsiTheme="majorEastAsia" w:eastAsiaTheme="majorEastAsia"/>
          <w:b/>
          <w:color w:val="auto"/>
          <w:sz w:val="28"/>
          <w:szCs w:val="28"/>
          <w:lang w:eastAsia="zh-CN"/>
        </w:rPr>
        <w:t>第四条</w:t>
      </w:r>
      <w:r>
        <w:rPr>
          <w:rFonts w:hint="eastAsia" w:cs="Times New Roman" w:asciiTheme="majorEastAsia" w:hAnsiTheme="majorEastAsia" w:eastAsiaTheme="majorEastAsia"/>
          <w:b/>
          <w:color w:val="auto"/>
          <w:sz w:val="28"/>
          <w:szCs w:val="28"/>
          <w:lang w:val="en-US" w:eastAsia="zh-CN"/>
        </w:rPr>
        <w:t xml:space="preserve">  </w:t>
      </w:r>
      <w:r>
        <w:rPr>
          <w:rFonts w:cs="Times New Roman" w:asciiTheme="majorEastAsia" w:hAnsiTheme="majorEastAsia" w:eastAsiaTheme="majorEastAsia"/>
          <w:b/>
          <w:color w:val="auto"/>
          <w:sz w:val="28"/>
          <w:szCs w:val="28"/>
        </w:rPr>
        <w:t>租赁费及支付方式</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1、</w:t>
      </w:r>
      <w:r>
        <w:rPr>
          <w:rFonts w:cs="Times New Roman" w:asciiTheme="majorEastAsia" w:hAnsiTheme="majorEastAsia" w:eastAsiaTheme="majorEastAsia"/>
          <w:color w:val="auto"/>
          <w:sz w:val="28"/>
          <w:szCs w:val="28"/>
        </w:rPr>
        <w:t>按照国有资产管理规定，甲方拟出租的资产经依法评估</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并通过产权交易，确定租赁价格为</w:t>
      </w:r>
      <w:r>
        <w:rPr>
          <w:rFonts w:hint="eastAsia" w:cs="Times New Roman" w:asciiTheme="majorEastAsia" w:hAnsiTheme="majorEastAsia" w:eastAsiaTheme="majorEastAsia"/>
          <w:color w:val="auto"/>
          <w:sz w:val="28"/>
          <w:szCs w:val="28"/>
          <w:u w:val="single"/>
          <w:lang w:val="en-US" w:eastAsia="zh-CN"/>
        </w:rPr>
        <w:t xml:space="preserve">         </w:t>
      </w:r>
      <w:r>
        <w:rPr>
          <w:rFonts w:cs="Times New Roman" w:asciiTheme="majorEastAsia" w:hAnsiTheme="majorEastAsia" w:eastAsiaTheme="majorEastAsia"/>
          <w:color w:val="auto"/>
          <w:sz w:val="28"/>
          <w:szCs w:val="28"/>
        </w:rPr>
        <w:t>元</w:t>
      </w:r>
      <w:r>
        <w:rPr>
          <w:rFonts w:hint="eastAsia" w:cs="Times New Roman" w:asciiTheme="majorEastAsia" w:hAnsiTheme="majorEastAsia" w:eastAsiaTheme="majorEastAsia"/>
          <w:color w:val="auto"/>
          <w:sz w:val="28"/>
          <w:szCs w:val="28"/>
        </w:rPr>
        <w:t>/月（大写</w:t>
      </w:r>
      <w:r>
        <w:rPr>
          <w:rFonts w:hint="eastAsia" w:cs="Times New Roman" w:asciiTheme="majorEastAsia" w:hAnsiTheme="majorEastAsia" w:eastAsiaTheme="majorEastAsia"/>
          <w:color w:val="auto"/>
          <w:sz w:val="28"/>
          <w:szCs w:val="28"/>
          <w:lang w:eastAsia="zh-CN"/>
        </w:rPr>
        <w:t>人民币</w:t>
      </w:r>
      <w:r>
        <w:rPr>
          <w:rFonts w:hint="eastAsia" w:cs="Times New Roman" w:asciiTheme="majorEastAsia" w:hAnsiTheme="majorEastAsia" w:eastAsiaTheme="majorEastAsia"/>
          <w:color w:val="auto"/>
          <w:sz w:val="28"/>
          <w:szCs w:val="28"/>
        </w:rPr>
        <w:t>：</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，租赁期限1</w:t>
      </w:r>
      <w:r>
        <w:rPr>
          <w:rFonts w:cs="Times New Roman" w:asciiTheme="majorEastAsia" w:hAnsiTheme="majorEastAsia" w:eastAsiaTheme="majorEastAsia"/>
          <w:color w:val="auto"/>
          <w:sz w:val="28"/>
          <w:szCs w:val="28"/>
        </w:rPr>
        <w:t>2个月租赁费共计</w:t>
      </w:r>
      <w:r>
        <w:rPr>
          <w:rFonts w:hint="eastAsia" w:cs="Times New Roman" w:asciiTheme="majorEastAsia" w:hAnsiTheme="majorEastAsia" w:eastAsiaTheme="majorEastAsia"/>
          <w:color w:val="auto"/>
          <w:sz w:val="28"/>
          <w:szCs w:val="28"/>
          <w:u w:val="single"/>
          <w:lang w:val="en-US" w:eastAsia="zh-CN"/>
        </w:rPr>
        <w:t xml:space="preserve">       </w:t>
      </w:r>
      <w:r>
        <w:rPr>
          <w:rFonts w:cs="Times New Roman" w:asciiTheme="majorEastAsia" w:hAnsiTheme="majorEastAsia" w:eastAsiaTheme="majorEastAsia"/>
          <w:color w:val="auto"/>
          <w:sz w:val="28"/>
          <w:szCs w:val="28"/>
        </w:rPr>
        <w:t>元</w:t>
      </w:r>
      <w:r>
        <w:rPr>
          <w:rFonts w:hint="eastAsia" w:cs="Times New Roman" w:asciiTheme="majorEastAsia" w:hAnsiTheme="majorEastAsia" w:eastAsiaTheme="majorEastAsia"/>
          <w:color w:val="auto"/>
          <w:sz w:val="28"/>
          <w:szCs w:val="28"/>
        </w:rPr>
        <w:t>（大写</w:t>
      </w:r>
      <w:r>
        <w:rPr>
          <w:rFonts w:hint="eastAsia" w:cs="Times New Roman" w:asciiTheme="majorEastAsia" w:hAnsiTheme="majorEastAsia" w:eastAsiaTheme="majorEastAsia"/>
          <w:color w:val="auto"/>
          <w:sz w:val="28"/>
          <w:szCs w:val="28"/>
          <w:lang w:eastAsia="zh-CN"/>
        </w:rPr>
        <w:t>人民币</w:t>
      </w:r>
      <w:r>
        <w:rPr>
          <w:rFonts w:hint="eastAsia" w:cs="Times New Roman" w:asciiTheme="majorEastAsia" w:hAnsiTheme="majorEastAsia" w:eastAsiaTheme="majorEastAsia"/>
          <w:color w:val="auto"/>
          <w:sz w:val="28"/>
          <w:szCs w:val="28"/>
        </w:rPr>
        <w:t>：</w:t>
      </w:r>
      <w:r>
        <w:rPr>
          <w:rFonts w:hint="eastAsia" w:cs="Times New Roman" w:asciiTheme="majorEastAsia" w:hAnsiTheme="majorEastAsia" w:eastAsiaTheme="majorEastAsia"/>
          <w:color w:val="auto"/>
          <w:sz w:val="28"/>
          <w:szCs w:val="28"/>
          <w:lang w:val="en-US" w:eastAsia="zh-CN"/>
        </w:rPr>
        <w:t xml:space="preserve"> </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2</w:t>
      </w:r>
      <w:r>
        <w:rPr>
          <w:rFonts w:hint="eastAsia" w:cs="Times New Roman" w:asciiTheme="majorEastAsia" w:hAnsiTheme="majorEastAsia" w:eastAsiaTheme="majorEastAsia"/>
          <w:color w:val="auto"/>
          <w:sz w:val="28"/>
          <w:szCs w:val="28"/>
        </w:rPr>
        <w:t>、本合同生效之日起5个工作日内乙方向甲方支付首期</w:t>
      </w:r>
      <w:r>
        <w:rPr>
          <w:rFonts w:cs="Times New Roman" w:asciiTheme="majorEastAsia" w:hAnsiTheme="majorEastAsia" w:eastAsiaTheme="majorEastAsia"/>
          <w:color w:val="auto"/>
          <w:sz w:val="28"/>
          <w:szCs w:val="28"/>
        </w:rPr>
        <w:t>租赁费</w:t>
      </w:r>
      <w:r>
        <w:rPr>
          <w:rFonts w:hint="eastAsia" w:cs="Times New Roman" w:asciiTheme="majorEastAsia" w:hAnsiTheme="majorEastAsia" w:eastAsiaTheme="majorEastAsia"/>
          <w:color w:val="auto"/>
          <w:sz w:val="28"/>
          <w:szCs w:val="28"/>
        </w:rPr>
        <w:t>，金额为本合同租赁费总额的30%，即人民币</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元（大写人民币：</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）；剩余7</w:t>
      </w:r>
      <w:r>
        <w:rPr>
          <w:rFonts w:cs="Times New Roman" w:asciiTheme="majorEastAsia" w:hAnsiTheme="majorEastAsia" w:eastAsiaTheme="majorEastAsia"/>
          <w:color w:val="auto"/>
          <w:sz w:val="28"/>
          <w:szCs w:val="28"/>
        </w:rPr>
        <w:t>0</w:t>
      </w:r>
      <w:r>
        <w:rPr>
          <w:rFonts w:hint="eastAsia" w:cs="Times New Roman" w:asciiTheme="majorEastAsia" w:hAnsiTheme="majorEastAsia" w:eastAsiaTheme="majorEastAsia"/>
          <w:color w:val="auto"/>
          <w:sz w:val="28"/>
          <w:szCs w:val="28"/>
        </w:rPr>
        <w:t>%租赁费乙方按月向甲方支付，即每月人民币</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元（大写人民币：</w:t>
      </w:r>
      <w:r>
        <w:rPr>
          <w:rFonts w:hint="eastAsia" w:cs="Times New Roman" w:asciiTheme="majorEastAsia" w:hAnsiTheme="majorEastAsia" w:eastAsiaTheme="majorEastAsia"/>
          <w:color w:val="auto"/>
          <w:sz w:val="28"/>
          <w:szCs w:val="28"/>
          <w:u w:val="single"/>
          <w:lang w:val="en-US" w:eastAsia="zh-CN"/>
        </w:rPr>
        <w:t xml:space="preserve">        </w:t>
      </w:r>
      <w:r>
        <w:rPr>
          <w:rFonts w:hint="eastAsia" w:cs="Times New Roman" w:asciiTheme="majorEastAsia" w:hAnsiTheme="majorEastAsia" w:eastAsiaTheme="majorEastAsia"/>
          <w:color w:val="auto"/>
          <w:sz w:val="28"/>
          <w:szCs w:val="28"/>
        </w:rPr>
        <w:t>），支付时间为在月初5个工</w:t>
      </w:r>
      <w:r>
        <w:rPr>
          <w:rFonts w:hint="eastAsia" w:cs="Times New Roman" w:asciiTheme="majorEastAsia" w:hAnsiTheme="majorEastAsia" w:eastAsiaTheme="majorEastAsia"/>
          <w:color w:val="auto"/>
          <w:sz w:val="28"/>
          <w:szCs w:val="28"/>
        </w:rPr>
        <w:t>作日内支付。乙方不得以非现金（人民币）的方式向甲方支付或抵付租金，甲方有权拒绝接收且视为乙方未支付租金。</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3</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甲方收款账户如下</w:t>
      </w:r>
      <w:r>
        <w:rPr>
          <w:rFonts w:hint="eastAsia"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1120" w:firstLineChars="4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开户名</w:t>
      </w:r>
      <w:r>
        <w:rPr>
          <w:rFonts w:hint="eastAsia"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1120" w:firstLineChars="400"/>
        <w:textAlignment w:val="auto"/>
        <w:rPr>
          <w:color w:val="auto"/>
        </w:rPr>
      </w:pPr>
      <w:r>
        <w:rPr>
          <w:rFonts w:cs="Times New Roman" w:asciiTheme="majorEastAsia" w:hAnsiTheme="majorEastAsia" w:eastAsiaTheme="majorEastAsia"/>
          <w:color w:val="auto"/>
          <w:sz w:val="28"/>
          <w:szCs w:val="28"/>
        </w:rPr>
        <w:t>账</w:t>
      </w:r>
      <w:r>
        <w:rPr>
          <w:rFonts w:hint="eastAsia" w:cs="Times New Roman" w:asciiTheme="majorEastAsia" w:hAnsiTheme="majorEastAsia" w:eastAsiaTheme="majorEastAsia"/>
          <w:color w:val="auto"/>
          <w:sz w:val="28"/>
          <w:szCs w:val="28"/>
          <w:lang w:val="en-US" w:eastAsia="zh-CN"/>
        </w:rPr>
        <w:t xml:space="preserve">  </w:t>
      </w:r>
      <w:r>
        <w:rPr>
          <w:rFonts w:cs="Times New Roman" w:asciiTheme="majorEastAsia" w:hAnsiTheme="majorEastAsia" w:eastAsiaTheme="majorEastAsia"/>
          <w:color w:val="auto"/>
          <w:sz w:val="28"/>
          <w:szCs w:val="28"/>
        </w:rPr>
        <w:t>号</w:t>
      </w:r>
      <w:r>
        <w:rPr>
          <w:rFonts w:hint="eastAsia"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1120" w:firstLineChars="4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开户行</w:t>
      </w:r>
      <w:r>
        <w:rPr>
          <w:rFonts w:hint="eastAsia" w:cs="Times New Roman" w:asciiTheme="majorEastAsia" w:hAnsiTheme="majorEastAsia" w:eastAsiaTheme="majorEastAsia"/>
          <w:color w:val="auto"/>
          <w:sz w:val="28"/>
          <w:szCs w:val="28"/>
        </w:rPr>
        <w:t>：</w:t>
      </w:r>
    </w:p>
    <w:p>
      <w:pPr>
        <w:pStyle w:val="2"/>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hint="eastAsia" w:cs="Times New Roman" w:asciiTheme="majorEastAsia" w:hAnsiTheme="majorEastAsia" w:eastAsiaTheme="majorEastAsia"/>
          <w:color w:val="auto"/>
          <w:sz w:val="28"/>
          <w:szCs w:val="28"/>
        </w:rPr>
      </w:pPr>
      <w:r>
        <w:rPr>
          <w:rFonts w:hint="eastAsia" w:cs="Times New Roman" w:asciiTheme="majorEastAsia" w:hAnsiTheme="majorEastAsia" w:eastAsiaTheme="majorEastAsia"/>
          <w:b/>
          <w:color w:val="auto"/>
          <w:sz w:val="28"/>
          <w:szCs w:val="28"/>
          <w:lang w:eastAsia="zh-CN"/>
        </w:rPr>
        <w:t>第五条</w:t>
      </w:r>
      <w:r>
        <w:rPr>
          <w:rFonts w:hint="eastAsia" w:cs="Times New Roman" w:asciiTheme="majorEastAsia" w:hAnsiTheme="majorEastAsia" w:eastAsiaTheme="majorEastAsia"/>
          <w:b/>
          <w:color w:val="auto"/>
          <w:sz w:val="28"/>
          <w:szCs w:val="28"/>
          <w:lang w:val="en-US" w:eastAsia="zh-CN"/>
        </w:rPr>
        <w:t xml:space="preserve">  </w:t>
      </w:r>
      <w:r>
        <w:rPr>
          <w:rFonts w:cs="Times New Roman" w:asciiTheme="majorEastAsia" w:hAnsiTheme="majorEastAsia" w:eastAsiaTheme="majorEastAsia"/>
          <w:b/>
          <w:color w:val="auto"/>
          <w:sz w:val="28"/>
          <w:szCs w:val="28"/>
        </w:rPr>
        <w:t>履约保证金、</w:t>
      </w:r>
      <w:r>
        <w:rPr>
          <w:rFonts w:hint="eastAsia" w:cs="Times New Roman" w:asciiTheme="majorEastAsia" w:hAnsiTheme="majorEastAsia" w:eastAsiaTheme="majorEastAsia"/>
          <w:b/>
          <w:color w:val="auto"/>
          <w:sz w:val="28"/>
          <w:szCs w:val="28"/>
        </w:rPr>
        <w:t>租赁押金</w:t>
      </w:r>
      <w:r>
        <w:rPr>
          <w:rFonts w:hint="eastAsia" w:cs="Times New Roman" w:asciiTheme="majorEastAsia" w:hAnsiTheme="majorEastAsia" w:eastAsiaTheme="majorEastAsia"/>
          <w:b/>
          <w:color w:val="auto"/>
          <w:sz w:val="28"/>
          <w:szCs w:val="28"/>
          <w:lang w:eastAsia="zh-CN"/>
        </w:rPr>
        <w:t>及支付方式</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1</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本合同生效之日起五个工作日内，乙方交纳</w:t>
      </w:r>
      <w:r>
        <w:rPr>
          <w:rFonts w:hint="eastAsia" w:cs="Times New Roman" w:asciiTheme="majorEastAsia" w:hAnsiTheme="majorEastAsia" w:eastAsiaTheme="majorEastAsia"/>
          <w:color w:val="auto"/>
          <w:sz w:val="28"/>
          <w:szCs w:val="28"/>
        </w:rPr>
        <w:t>的竟拍保证金</w:t>
      </w:r>
      <w:bookmarkStart w:id="0" w:name="_Hlk97621565"/>
      <w:r>
        <w:rPr>
          <w:rFonts w:hint="eastAsia" w:cs="Times New Roman" w:asciiTheme="majorEastAsia" w:hAnsiTheme="majorEastAsia" w:eastAsiaTheme="majorEastAsia"/>
          <w:color w:val="auto"/>
          <w:sz w:val="28"/>
          <w:szCs w:val="28"/>
        </w:rPr>
        <w:t>¥</w:t>
      </w:r>
      <w:bookmarkEnd w:id="0"/>
      <w:r>
        <w:rPr>
          <w:rFonts w:hint="eastAsia" w:cs="Times New Roman" w:asciiTheme="majorEastAsia" w:hAnsiTheme="majorEastAsia" w:eastAsiaTheme="majorEastAsia"/>
          <w:color w:val="auto"/>
          <w:sz w:val="28"/>
          <w:szCs w:val="28"/>
        </w:rPr>
        <w:t>3000000.00</w:t>
      </w:r>
      <w:r>
        <w:rPr>
          <w:rFonts w:cs="Times New Roman" w:asciiTheme="majorEastAsia" w:hAnsiTheme="majorEastAsia" w:eastAsiaTheme="majorEastAsia"/>
          <w:color w:val="auto"/>
          <w:sz w:val="28"/>
          <w:szCs w:val="28"/>
        </w:rPr>
        <w:t>元</w:t>
      </w:r>
      <w:r>
        <w:rPr>
          <w:rFonts w:hint="eastAsia" w:cs="Times New Roman" w:asciiTheme="majorEastAsia" w:hAnsiTheme="majorEastAsia" w:eastAsiaTheme="majorEastAsia"/>
          <w:color w:val="auto"/>
          <w:sz w:val="28"/>
          <w:szCs w:val="28"/>
        </w:rPr>
        <w:t>（大写：人民币叁佰万元整）</w:t>
      </w:r>
      <w:r>
        <w:rPr>
          <w:rFonts w:hint="eastAsia" w:cs="Times New Roman" w:asciiTheme="majorEastAsia" w:hAnsiTheme="majorEastAsia" w:eastAsiaTheme="majorEastAsia"/>
          <w:color w:val="auto"/>
          <w:sz w:val="28"/>
          <w:szCs w:val="28"/>
          <w:lang w:eastAsia="zh-CN"/>
        </w:rPr>
        <w:t>，</w:t>
      </w:r>
      <w:r>
        <w:rPr>
          <w:rFonts w:hint="eastAsia" w:cs="Times New Roman" w:asciiTheme="majorEastAsia" w:hAnsiTheme="majorEastAsia" w:eastAsiaTheme="majorEastAsia"/>
          <w:color w:val="auto"/>
          <w:sz w:val="28"/>
          <w:szCs w:val="28"/>
        </w:rPr>
        <w:t>其中¥2000000.00元（大写：人民币贰佰万元）</w:t>
      </w:r>
      <w:r>
        <w:rPr>
          <w:rFonts w:hint="eastAsia" w:cs="Times New Roman" w:asciiTheme="majorEastAsia" w:hAnsiTheme="majorEastAsia" w:eastAsiaTheme="majorEastAsia"/>
          <w:color w:val="auto"/>
          <w:sz w:val="28"/>
          <w:szCs w:val="28"/>
          <w:lang w:val="en-US" w:eastAsia="zh-CN"/>
        </w:rPr>
        <w:t>扣除拍卖服务费后</w:t>
      </w:r>
      <w:r>
        <w:rPr>
          <w:rFonts w:hint="eastAsia" w:cs="Times New Roman" w:asciiTheme="majorEastAsia" w:hAnsiTheme="majorEastAsia" w:eastAsiaTheme="majorEastAsia"/>
          <w:color w:val="auto"/>
          <w:sz w:val="28"/>
          <w:szCs w:val="28"/>
        </w:rPr>
        <w:t>作为</w:t>
      </w:r>
      <w:r>
        <w:rPr>
          <w:rFonts w:cs="Times New Roman" w:asciiTheme="majorEastAsia" w:hAnsiTheme="majorEastAsia" w:eastAsiaTheme="majorEastAsia"/>
          <w:color w:val="auto"/>
          <w:sz w:val="28"/>
          <w:szCs w:val="28"/>
        </w:rPr>
        <w:t>履约保证金</w:t>
      </w:r>
      <w:r>
        <w:rPr>
          <w:rFonts w:hint="eastAsia" w:cs="Times New Roman" w:asciiTheme="majorEastAsia" w:hAnsiTheme="majorEastAsia" w:eastAsiaTheme="majorEastAsia"/>
          <w:color w:val="auto"/>
          <w:sz w:val="28"/>
          <w:szCs w:val="28"/>
        </w:rPr>
        <w:t>，另外¥1000000.00元（壹佰万元）作为租赁期间的租赁押金，上述履约保证金及租赁押金均不计息。</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2</w:t>
      </w:r>
      <w:r>
        <w:rPr>
          <w:rFonts w:hint="eastAsia" w:cs="Times New Roman" w:asciiTheme="majorEastAsia" w:hAnsiTheme="majorEastAsia" w:eastAsiaTheme="majorEastAsia"/>
          <w:color w:val="auto"/>
          <w:sz w:val="28"/>
          <w:szCs w:val="28"/>
        </w:rPr>
        <w:t>、乙方</w:t>
      </w:r>
      <w:r>
        <w:rPr>
          <w:rFonts w:cs="Times New Roman" w:asciiTheme="majorEastAsia" w:hAnsiTheme="majorEastAsia" w:eastAsiaTheme="majorEastAsia"/>
          <w:color w:val="auto"/>
          <w:sz w:val="28"/>
          <w:szCs w:val="28"/>
        </w:rPr>
        <w:t>在合同</w:t>
      </w:r>
      <w:r>
        <w:rPr>
          <w:rFonts w:hint="eastAsia" w:cs="Times New Roman" w:asciiTheme="majorEastAsia" w:hAnsiTheme="majorEastAsia" w:eastAsiaTheme="majorEastAsia"/>
          <w:color w:val="auto"/>
          <w:sz w:val="28"/>
          <w:szCs w:val="28"/>
        </w:rPr>
        <w:t>履行</w:t>
      </w:r>
      <w:r>
        <w:rPr>
          <w:rFonts w:cs="Times New Roman" w:asciiTheme="majorEastAsia" w:hAnsiTheme="majorEastAsia" w:eastAsiaTheme="majorEastAsia"/>
          <w:color w:val="auto"/>
          <w:sz w:val="28"/>
          <w:szCs w:val="28"/>
        </w:rPr>
        <w:t>过程中</w:t>
      </w:r>
      <w:r>
        <w:rPr>
          <w:rFonts w:hint="eastAsia" w:cs="Times New Roman" w:asciiTheme="majorEastAsia" w:hAnsiTheme="majorEastAsia" w:eastAsiaTheme="majorEastAsia"/>
          <w:color w:val="auto"/>
          <w:sz w:val="28"/>
          <w:szCs w:val="28"/>
        </w:rPr>
        <w:t>出现</w:t>
      </w:r>
      <w:r>
        <w:rPr>
          <w:rFonts w:cs="Times New Roman" w:asciiTheme="majorEastAsia" w:hAnsiTheme="majorEastAsia" w:eastAsiaTheme="majorEastAsia"/>
          <w:color w:val="auto"/>
          <w:sz w:val="28"/>
          <w:szCs w:val="28"/>
        </w:rPr>
        <w:t>违约或赔偿</w:t>
      </w:r>
      <w:r>
        <w:rPr>
          <w:rFonts w:hint="eastAsia" w:cs="Times New Roman" w:asciiTheme="majorEastAsia" w:hAnsiTheme="majorEastAsia" w:eastAsiaTheme="majorEastAsia"/>
          <w:color w:val="auto"/>
          <w:sz w:val="28"/>
          <w:szCs w:val="28"/>
        </w:rPr>
        <w:t>、被有关部门罚款、应付而</w:t>
      </w:r>
      <w:r>
        <w:rPr>
          <w:rFonts w:cs="Times New Roman" w:asciiTheme="majorEastAsia" w:hAnsiTheme="majorEastAsia" w:eastAsiaTheme="majorEastAsia"/>
          <w:color w:val="auto"/>
          <w:sz w:val="28"/>
          <w:szCs w:val="28"/>
        </w:rPr>
        <w:t>未付款项等情形的，甲方有权不经乙方同意直接在履约保证金中扣除</w:t>
      </w:r>
      <w:r>
        <w:rPr>
          <w:rFonts w:hint="eastAsia" w:cs="Times New Roman" w:asciiTheme="majorEastAsia" w:hAnsiTheme="majorEastAsia" w:eastAsiaTheme="majorEastAsia"/>
          <w:color w:val="auto"/>
          <w:sz w:val="28"/>
          <w:szCs w:val="28"/>
        </w:rPr>
        <w:t>相应</w:t>
      </w:r>
      <w:r>
        <w:rPr>
          <w:rFonts w:cs="Times New Roman" w:asciiTheme="majorEastAsia" w:hAnsiTheme="majorEastAsia" w:eastAsiaTheme="majorEastAsia"/>
          <w:color w:val="auto"/>
          <w:sz w:val="28"/>
          <w:szCs w:val="28"/>
        </w:rPr>
        <w:t>款项</w:t>
      </w:r>
      <w:r>
        <w:rPr>
          <w:rFonts w:hint="eastAsia" w:cs="Times New Roman" w:asciiTheme="majorEastAsia" w:hAnsiTheme="majorEastAsia" w:eastAsiaTheme="majorEastAsia"/>
          <w:color w:val="auto"/>
          <w:sz w:val="28"/>
          <w:szCs w:val="28"/>
        </w:rPr>
        <w:t>，若因上述情形导致履约保证金不足2</w:t>
      </w:r>
      <w:r>
        <w:rPr>
          <w:rFonts w:cs="Times New Roman" w:asciiTheme="majorEastAsia" w:hAnsiTheme="majorEastAsia" w:eastAsiaTheme="majorEastAsia"/>
          <w:color w:val="auto"/>
          <w:sz w:val="28"/>
          <w:szCs w:val="28"/>
        </w:rPr>
        <w:t>00万元</w:t>
      </w:r>
      <w:r>
        <w:rPr>
          <w:rFonts w:hint="eastAsia" w:cs="Times New Roman" w:asciiTheme="majorEastAsia" w:hAnsiTheme="majorEastAsia" w:eastAsiaTheme="majorEastAsia"/>
          <w:color w:val="auto"/>
          <w:sz w:val="28"/>
          <w:szCs w:val="28"/>
        </w:rPr>
        <w:t>的，乙方应在【</w:t>
      </w:r>
      <w:r>
        <w:rPr>
          <w:rFonts w:hint="eastAsia" w:cs="Times New Roman" w:asciiTheme="majorEastAsia" w:hAnsiTheme="majorEastAsia" w:eastAsiaTheme="majorEastAsia"/>
          <w:color w:val="auto"/>
          <w:sz w:val="28"/>
          <w:szCs w:val="28"/>
          <w:lang w:val="en-US" w:eastAsia="zh-CN"/>
        </w:rPr>
        <w:t xml:space="preserve">  </w:t>
      </w:r>
      <w:r>
        <w:rPr>
          <w:rFonts w:hint="eastAsia" w:cs="Times New Roman" w:asciiTheme="majorEastAsia" w:hAnsiTheme="majorEastAsia" w:eastAsiaTheme="majorEastAsia"/>
          <w:color w:val="auto"/>
          <w:sz w:val="28"/>
          <w:szCs w:val="28"/>
        </w:rPr>
        <w:t>】日内补足，乙方逾期未补足的，视为乙方违约。本合同期限届满，乙方无上述扣款情形的，履约保证金可抵顶最后一期租金。</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3</w:t>
      </w:r>
      <w:r>
        <w:rPr>
          <w:rFonts w:hint="eastAsia" w:cs="Times New Roman" w:asciiTheme="majorEastAsia" w:hAnsiTheme="majorEastAsia" w:eastAsiaTheme="majorEastAsia"/>
          <w:color w:val="auto"/>
          <w:sz w:val="28"/>
          <w:szCs w:val="28"/>
        </w:rPr>
        <w:t>、租赁押金</w:t>
      </w:r>
      <w:r>
        <w:rPr>
          <w:rFonts w:cs="Times New Roman" w:asciiTheme="majorEastAsia" w:hAnsiTheme="majorEastAsia" w:eastAsiaTheme="majorEastAsia"/>
          <w:color w:val="auto"/>
          <w:sz w:val="28"/>
          <w:szCs w:val="28"/>
        </w:rPr>
        <w:t>作为集运站</w:t>
      </w:r>
      <w:r>
        <w:rPr>
          <w:rFonts w:hint="eastAsia" w:cs="Times New Roman" w:asciiTheme="majorEastAsia" w:hAnsiTheme="majorEastAsia" w:eastAsiaTheme="majorEastAsia"/>
          <w:color w:val="auto"/>
          <w:sz w:val="28"/>
          <w:szCs w:val="28"/>
        </w:rPr>
        <w:t>设施、设备的意外损坏保证金，</w:t>
      </w:r>
      <w:r>
        <w:rPr>
          <w:rFonts w:cs="Times New Roman" w:asciiTheme="majorEastAsia" w:hAnsiTheme="majorEastAsia" w:eastAsiaTheme="majorEastAsia"/>
          <w:color w:val="auto"/>
          <w:sz w:val="28"/>
          <w:szCs w:val="28"/>
        </w:rPr>
        <w:t>本</w:t>
      </w:r>
      <w:r>
        <w:rPr>
          <w:rFonts w:hint="eastAsia" w:cs="Times New Roman" w:asciiTheme="majorEastAsia" w:hAnsiTheme="majorEastAsia" w:eastAsiaTheme="majorEastAsia"/>
          <w:color w:val="auto"/>
          <w:sz w:val="28"/>
          <w:szCs w:val="28"/>
        </w:rPr>
        <w:t>合同期限届满，</w:t>
      </w:r>
      <w:r>
        <w:rPr>
          <w:rFonts w:cs="Times New Roman" w:asciiTheme="majorEastAsia" w:hAnsiTheme="majorEastAsia" w:eastAsiaTheme="majorEastAsia"/>
          <w:color w:val="auto"/>
          <w:sz w:val="28"/>
          <w:szCs w:val="28"/>
        </w:rPr>
        <w:t>甲乙双方对签订合同时移交的设施</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设备(见附件资产交付清单)进行全面清点，乙方应按资产交付清单约定的品牌</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型号</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状态</w:t>
      </w:r>
      <w:r>
        <w:rPr>
          <w:rFonts w:hint="eastAsia" w:cs="Times New Roman" w:asciiTheme="majorEastAsia" w:hAnsiTheme="majorEastAsia" w:eastAsiaTheme="majorEastAsia"/>
          <w:color w:val="auto"/>
          <w:sz w:val="28"/>
          <w:szCs w:val="28"/>
        </w:rPr>
        <w:t>等</w:t>
      </w:r>
      <w:r>
        <w:rPr>
          <w:rFonts w:cs="Times New Roman" w:asciiTheme="majorEastAsia" w:hAnsiTheme="majorEastAsia" w:eastAsiaTheme="majorEastAsia"/>
          <w:color w:val="auto"/>
          <w:sz w:val="28"/>
          <w:szCs w:val="28"/>
        </w:rPr>
        <w:t>完好无损的交还给甲方，若乙方出现设施</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设备毁损、丢失等情形的</w:t>
      </w:r>
      <w:r>
        <w:rPr>
          <w:rFonts w:hint="eastAsia" w:cs="Times New Roman" w:asciiTheme="majorEastAsia" w:hAnsiTheme="majorEastAsia" w:eastAsiaTheme="majorEastAsia"/>
          <w:color w:val="auto"/>
          <w:sz w:val="28"/>
          <w:szCs w:val="28"/>
        </w:rPr>
        <w:t>，甲方有权</w:t>
      </w:r>
      <w:r>
        <w:rPr>
          <w:rFonts w:cs="Times New Roman" w:asciiTheme="majorEastAsia" w:hAnsiTheme="majorEastAsia" w:eastAsiaTheme="majorEastAsia"/>
          <w:color w:val="auto"/>
          <w:sz w:val="28"/>
          <w:szCs w:val="28"/>
        </w:rPr>
        <w:t>不经乙方同意直接在</w:t>
      </w:r>
      <w:r>
        <w:rPr>
          <w:rFonts w:hint="eastAsia" w:cs="Times New Roman" w:asciiTheme="majorEastAsia" w:hAnsiTheme="majorEastAsia" w:eastAsiaTheme="majorEastAsia"/>
          <w:color w:val="auto"/>
          <w:sz w:val="28"/>
          <w:szCs w:val="28"/>
        </w:rPr>
        <w:t>租赁押金</w:t>
      </w:r>
      <w:r>
        <w:rPr>
          <w:rFonts w:cs="Times New Roman" w:asciiTheme="majorEastAsia" w:hAnsiTheme="majorEastAsia" w:eastAsiaTheme="majorEastAsia"/>
          <w:color w:val="auto"/>
          <w:sz w:val="28"/>
          <w:szCs w:val="28"/>
        </w:rPr>
        <w:t>中扣除</w:t>
      </w:r>
      <w:r>
        <w:rPr>
          <w:rFonts w:hint="eastAsia" w:cs="Times New Roman" w:asciiTheme="majorEastAsia" w:hAnsiTheme="majorEastAsia" w:eastAsiaTheme="majorEastAsia"/>
          <w:color w:val="auto"/>
          <w:sz w:val="28"/>
          <w:szCs w:val="28"/>
        </w:rPr>
        <w:t>相应</w:t>
      </w:r>
      <w:r>
        <w:rPr>
          <w:rFonts w:cs="Times New Roman" w:asciiTheme="majorEastAsia" w:hAnsiTheme="majorEastAsia" w:eastAsiaTheme="majorEastAsia"/>
          <w:color w:val="auto"/>
          <w:sz w:val="28"/>
          <w:szCs w:val="28"/>
        </w:rPr>
        <w:t>款项</w:t>
      </w:r>
      <w:r>
        <w:rPr>
          <w:rFonts w:hint="eastAsia" w:cs="Times New Roman" w:asciiTheme="majorEastAsia" w:hAnsiTheme="majorEastAsia" w:eastAsiaTheme="majorEastAsia"/>
          <w:color w:val="auto"/>
          <w:sz w:val="28"/>
          <w:szCs w:val="28"/>
        </w:rPr>
        <w:t>，具体</w:t>
      </w:r>
      <w:r>
        <w:rPr>
          <w:rFonts w:cs="Times New Roman" w:asciiTheme="majorEastAsia" w:hAnsiTheme="majorEastAsia" w:eastAsiaTheme="majorEastAsia"/>
          <w:color w:val="auto"/>
          <w:sz w:val="28"/>
          <w:szCs w:val="28"/>
        </w:rPr>
        <w:t>根据该设备折旧年限折旧后的余值进行赔偿</w:t>
      </w:r>
      <w:r>
        <w:rPr>
          <w:rFonts w:hint="eastAsia" w:cs="Times New Roman" w:asciiTheme="majorEastAsia" w:hAnsiTheme="majorEastAsia" w:eastAsiaTheme="majorEastAsia"/>
          <w:color w:val="auto"/>
          <w:sz w:val="28"/>
          <w:szCs w:val="28"/>
        </w:rPr>
        <w:t>。本合同期限届满，乙方无上述扣款情形的，甲方应在合同期限届满之日起【</w:t>
      </w:r>
      <w:r>
        <w:rPr>
          <w:rFonts w:hint="eastAsia" w:cs="Times New Roman" w:asciiTheme="majorEastAsia" w:hAnsiTheme="majorEastAsia" w:eastAsiaTheme="majorEastAsia"/>
          <w:color w:val="auto"/>
          <w:sz w:val="28"/>
          <w:szCs w:val="28"/>
          <w:lang w:val="en-US" w:eastAsia="zh-CN"/>
        </w:rPr>
        <w:t xml:space="preserve">  </w:t>
      </w:r>
      <w:r>
        <w:rPr>
          <w:rFonts w:hint="eastAsia" w:cs="Times New Roman" w:asciiTheme="majorEastAsia" w:hAnsiTheme="majorEastAsia" w:eastAsiaTheme="majorEastAsia"/>
          <w:color w:val="auto"/>
          <w:sz w:val="28"/>
          <w:szCs w:val="28"/>
        </w:rPr>
        <w:t>】日内无息退还乙方。若甲方扣款后租赁押金仍有剩余的，甲方在赔偿后十五个工作日内无息退还乙方</w:t>
      </w:r>
      <w:r>
        <w:rPr>
          <w:rFonts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lang w:eastAsia="zh-CN"/>
        </w:rPr>
        <w:t>六</w:t>
      </w:r>
      <w:r>
        <w:rPr>
          <w:rFonts w:hint="eastAsia" w:cs="Times New Roman" w:asciiTheme="majorEastAsia" w:hAnsiTheme="majorEastAsia" w:eastAsiaTheme="majorEastAsia"/>
          <w:b/>
          <w:color w:val="auto"/>
          <w:sz w:val="28"/>
          <w:szCs w:val="28"/>
        </w:rPr>
        <w:t>条</w:t>
      </w:r>
      <w:r>
        <w:rPr>
          <w:rFonts w:cs="Times New Roman" w:asciiTheme="majorEastAsia" w:hAnsiTheme="majorEastAsia" w:eastAsiaTheme="majorEastAsia"/>
          <w:b/>
          <w:color w:val="auto"/>
          <w:sz w:val="28"/>
          <w:szCs w:val="28"/>
        </w:rPr>
        <w:t xml:space="preserve"> 安全生产管理约定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cs="Times New Roman" w:asciiTheme="majorEastAsia" w:hAnsiTheme="majorEastAsia" w:eastAsiaTheme="majorEastAsia"/>
          <w:color w:val="auto"/>
          <w:sz w:val="28"/>
          <w:szCs w:val="28"/>
          <w:lang w:val="en-US" w:eastAsia="zh-CN"/>
        </w:rPr>
      </w:pPr>
      <w:r>
        <w:rPr>
          <w:rFonts w:cs="Times New Roman" w:asciiTheme="majorEastAsia" w:hAnsiTheme="majorEastAsia" w:eastAsiaTheme="majorEastAsia"/>
          <w:color w:val="auto"/>
          <w:sz w:val="28"/>
          <w:szCs w:val="28"/>
        </w:rPr>
        <w:t>为加强对集运站的安全生产管理，明确安全责任，实现集运站安全生产，根据《中华人民共和国安全生产法》、国家安监总局《关于进一步加强企业安全生产规范化建设，严格落实企业安全生产主体责任的指导意见》等国家及地方有关安全生产规定，由甲乙双方认真执行</w:t>
      </w:r>
      <w:r>
        <w:rPr>
          <w:rFonts w:hint="eastAsia" w:cs="Times New Roman" w:asciiTheme="majorEastAsia" w:hAnsiTheme="majorEastAsia" w:eastAsiaTheme="majorEastAsia"/>
          <w:color w:val="auto"/>
          <w:sz w:val="28"/>
          <w:szCs w:val="28"/>
          <w:lang w:eastAsia="zh-CN"/>
        </w:rPr>
        <w:t>；</w:t>
      </w:r>
      <w:r>
        <w:rPr>
          <w:rFonts w:hint="eastAsia" w:cs="Times New Roman" w:asciiTheme="majorEastAsia" w:hAnsiTheme="majorEastAsia" w:eastAsiaTheme="majorEastAsia"/>
          <w:color w:val="auto"/>
          <w:sz w:val="28"/>
          <w:szCs w:val="28"/>
          <w:lang w:val="en-US" w:eastAsia="zh-CN"/>
        </w:rPr>
        <w:t>具体已甲乙双方签订的《安全生产协议》为准。</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hint="eastAsia" w:cs="Times New Roman" w:asciiTheme="majorEastAsia" w:hAnsiTheme="majorEastAsia" w:eastAsiaTheme="majorEastAsia"/>
          <w:b/>
          <w:color w:val="auto"/>
          <w:sz w:val="28"/>
          <w:szCs w:val="28"/>
          <w:lang w:eastAsia="zh-CN"/>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lang w:eastAsia="zh-CN"/>
        </w:rPr>
        <w:t>七</w:t>
      </w:r>
      <w:r>
        <w:rPr>
          <w:rFonts w:cs="Times New Roman" w:asciiTheme="majorEastAsia" w:hAnsiTheme="majorEastAsia" w:eastAsiaTheme="majorEastAsia"/>
          <w:b/>
          <w:color w:val="auto"/>
          <w:sz w:val="28"/>
          <w:szCs w:val="28"/>
        </w:rPr>
        <w:t>条 甲方</w:t>
      </w:r>
      <w:r>
        <w:rPr>
          <w:rFonts w:hint="eastAsia" w:cs="Times New Roman" w:asciiTheme="majorEastAsia" w:hAnsiTheme="majorEastAsia" w:eastAsiaTheme="majorEastAsia"/>
          <w:b/>
          <w:color w:val="auto"/>
          <w:sz w:val="28"/>
          <w:szCs w:val="28"/>
          <w:lang w:eastAsia="zh-CN"/>
        </w:rPr>
        <w:t>权利义务</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甲方及其上级有关单位及部门有权按照国家有关规定对乙方租赁经营期间的集运站实行安全监督监察，乙方应积极配合并无条件接受和服从管理。乙方还应无条件接受国家监察、地方监管。集运站存在安全隐患，甲方及其它监察、监管部门有权责令乙方立即整改、停产，并按有关规定予以处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甲方有权安排人员负责对乙方租赁甲方</w:t>
      </w:r>
      <w:r>
        <w:rPr>
          <w:rFonts w:hint="eastAsia" w:cs="Times New Roman" w:asciiTheme="majorEastAsia" w:hAnsiTheme="majorEastAsia" w:eastAsiaTheme="majorEastAsia"/>
          <w:color w:val="auto"/>
          <w:sz w:val="28"/>
          <w:szCs w:val="28"/>
        </w:rPr>
        <w:t>集运站</w:t>
      </w:r>
      <w:r>
        <w:rPr>
          <w:rFonts w:cs="Times New Roman" w:asciiTheme="majorEastAsia" w:hAnsiTheme="majorEastAsia" w:eastAsiaTheme="majorEastAsia"/>
          <w:color w:val="auto"/>
          <w:sz w:val="28"/>
          <w:szCs w:val="28"/>
        </w:rPr>
        <w:t>的经营情况和集运站安全管理工作进行监督。</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b w:val="0"/>
          <w:bCs/>
          <w:color w:val="auto"/>
          <w:sz w:val="28"/>
          <w:szCs w:val="28"/>
        </w:rPr>
      </w:pPr>
      <w:r>
        <w:rPr>
          <w:rFonts w:hint="eastAsia" w:cs="Times New Roman" w:asciiTheme="majorEastAsia" w:hAnsiTheme="majorEastAsia" w:eastAsiaTheme="majorEastAsia"/>
          <w:b w:val="0"/>
          <w:bCs/>
          <w:color w:val="auto"/>
          <w:sz w:val="28"/>
          <w:szCs w:val="28"/>
          <w:lang w:val="en-US" w:eastAsia="zh-CN"/>
        </w:rPr>
        <w:t>3</w:t>
      </w:r>
      <w:r>
        <w:rPr>
          <w:rFonts w:hint="eastAsia" w:cs="Times New Roman" w:asciiTheme="majorEastAsia" w:hAnsiTheme="majorEastAsia" w:eastAsiaTheme="majorEastAsia"/>
          <w:b w:val="0"/>
          <w:bCs/>
          <w:color w:val="auto"/>
          <w:sz w:val="28"/>
          <w:szCs w:val="28"/>
        </w:rPr>
        <w:t>、</w:t>
      </w:r>
      <w:r>
        <w:rPr>
          <w:rFonts w:cs="Times New Roman" w:asciiTheme="majorEastAsia" w:hAnsiTheme="majorEastAsia" w:eastAsiaTheme="majorEastAsia"/>
          <w:b w:val="0"/>
          <w:bCs/>
          <w:color w:val="auto"/>
          <w:sz w:val="28"/>
          <w:szCs w:val="28"/>
        </w:rPr>
        <w:t>甲方对乙方使用集运站资产享有监督权，但不得无故干扰乙方的生产经营活动</w:t>
      </w:r>
      <w:r>
        <w:rPr>
          <w:rFonts w:hint="eastAsia" w:cs="Times New Roman" w:asciiTheme="majorEastAsia" w:hAnsiTheme="majorEastAsia" w:eastAsiaTheme="majorEastAsia"/>
          <w:b w:val="0"/>
          <w:bCs/>
          <w:color w:val="auto"/>
          <w:sz w:val="28"/>
          <w:szCs w:val="28"/>
        </w:rPr>
        <w:t>，</w:t>
      </w:r>
      <w:r>
        <w:rPr>
          <w:rFonts w:cs="Times New Roman" w:asciiTheme="majorEastAsia" w:hAnsiTheme="majorEastAsia" w:eastAsiaTheme="majorEastAsia"/>
          <w:b w:val="0"/>
          <w:bCs/>
          <w:color w:val="auto"/>
          <w:sz w:val="28"/>
          <w:szCs w:val="28"/>
        </w:rPr>
        <w:t>有义务协助乙方办理经营中涉及集运站的证照年检、年审或换发，涉及上述事项需交纳的费用由乙方承担。</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hint="eastAsia" w:cs="Times New Roman" w:asciiTheme="majorEastAsia" w:hAnsiTheme="majorEastAsia" w:eastAsiaTheme="majorEastAsia"/>
          <w:b/>
          <w:bCs/>
          <w:color w:val="auto"/>
          <w:sz w:val="28"/>
          <w:szCs w:val="28"/>
          <w:lang w:eastAsia="zh-CN"/>
        </w:rPr>
      </w:pPr>
      <w:r>
        <w:rPr>
          <w:rFonts w:cs="Times New Roman" w:asciiTheme="majorEastAsia" w:hAnsiTheme="majorEastAsia" w:eastAsiaTheme="majorEastAsia"/>
          <w:b/>
          <w:bCs/>
          <w:color w:val="auto"/>
          <w:sz w:val="28"/>
          <w:szCs w:val="28"/>
        </w:rPr>
        <w:t>第</w:t>
      </w:r>
      <w:r>
        <w:rPr>
          <w:rFonts w:hint="eastAsia" w:cs="Times New Roman" w:asciiTheme="majorEastAsia" w:hAnsiTheme="majorEastAsia" w:eastAsiaTheme="majorEastAsia"/>
          <w:b/>
          <w:bCs/>
          <w:color w:val="auto"/>
          <w:sz w:val="28"/>
          <w:szCs w:val="28"/>
          <w:lang w:eastAsia="zh-CN"/>
        </w:rPr>
        <w:t>八</w:t>
      </w:r>
      <w:r>
        <w:rPr>
          <w:rFonts w:cs="Times New Roman" w:asciiTheme="majorEastAsia" w:hAnsiTheme="majorEastAsia" w:eastAsiaTheme="majorEastAsia"/>
          <w:b/>
          <w:bCs/>
          <w:color w:val="auto"/>
          <w:sz w:val="28"/>
          <w:szCs w:val="28"/>
        </w:rPr>
        <w:t>条 乙方</w:t>
      </w:r>
      <w:r>
        <w:rPr>
          <w:rFonts w:hint="eastAsia" w:cs="Times New Roman" w:asciiTheme="majorEastAsia" w:hAnsiTheme="majorEastAsia" w:eastAsiaTheme="majorEastAsia"/>
          <w:b/>
          <w:bCs/>
          <w:color w:val="auto"/>
          <w:sz w:val="28"/>
          <w:szCs w:val="28"/>
          <w:lang w:eastAsia="zh-CN"/>
        </w:rPr>
        <w:t>权利义务</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、乙方应依法依规负责集运站的安全生产管理、生产组织管理、技术管理、机电运输管理等与集运站</w:t>
      </w:r>
      <w:r>
        <w:rPr>
          <w:rFonts w:hint="eastAsia" w:cs="Times New Roman" w:asciiTheme="majorEastAsia" w:hAnsiTheme="majorEastAsia" w:eastAsiaTheme="majorEastAsia"/>
          <w:color w:val="auto"/>
          <w:sz w:val="28"/>
          <w:szCs w:val="28"/>
        </w:rPr>
        <w:t>安全、</w:t>
      </w:r>
      <w:r>
        <w:rPr>
          <w:rFonts w:cs="Times New Roman" w:asciiTheme="majorEastAsia" w:hAnsiTheme="majorEastAsia" w:eastAsiaTheme="majorEastAsia"/>
          <w:color w:val="auto"/>
          <w:sz w:val="28"/>
          <w:szCs w:val="28"/>
        </w:rPr>
        <w:t>生产全过程的管理工作。乙方应按照国家有关规定，成立安全生产管理机构，配齐有关人员。乙方应遵守国家和有关部门制定的安全生产法律</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法规等，应按照集运站安全管理规程实施集运站安全管理和生产。</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、乙方应承担集运站的一切与生产运营相关的安全生产责任及费用</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包括但不限于工亡、工伤、职业病等以及与之相关的抚恤、丧葬、误工、营养、护理、治疗、补偿及其各种费用、安全罚款等，且工伤(亡)事故相关费用应一次性补偿到位。因安全事故，造成集运站停产、关闭，给甲方造成的经济损失，乙方应承担全部责任并赔偿全部损失，甲方不承担任何责任。</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shd w:val="clear" w:color="auto" w:fill="ED7D31" w:themeFill="accent2"/>
        </w:rPr>
      </w:pPr>
      <w:r>
        <w:rPr>
          <w:rFonts w:hint="eastAsia" w:cs="Times New Roman" w:asciiTheme="majorEastAsia" w:hAnsiTheme="majorEastAsia" w:eastAsiaTheme="majorEastAsia"/>
          <w:color w:val="auto"/>
          <w:sz w:val="28"/>
          <w:szCs w:val="28"/>
        </w:rPr>
        <w:t>3</w:t>
      </w:r>
      <w:r>
        <w:rPr>
          <w:rFonts w:cs="Times New Roman" w:asciiTheme="majorEastAsia" w:hAnsiTheme="majorEastAsia" w:eastAsiaTheme="majorEastAsia"/>
          <w:color w:val="auto"/>
          <w:sz w:val="28"/>
          <w:szCs w:val="28"/>
        </w:rPr>
        <w:t>、乙方</w:t>
      </w:r>
      <w:r>
        <w:rPr>
          <w:rFonts w:hint="eastAsia" w:cs="Times New Roman" w:asciiTheme="majorEastAsia" w:hAnsiTheme="majorEastAsia" w:eastAsiaTheme="majorEastAsia"/>
          <w:color w:val="auto"/>
          <w:sz w:val="28"/>
          <w:szCs w:val="28"/>
        </w:rPr>
        <w:t>对</w:t>
      </w:r>
      <w:r>
        <w:rPr>
          <w:rFonts w:cs="Times New Roman" w:asciiTheme="majorEastAsia" w:hAnsiTheme="majorEastAsia" w:eastAsiaTheme="majorEastAsia"/>
          <w:color w:val="auto"/>
          <w:sz w:val="28"/>
          <w:szCs w:val="28"/>
        </w:rPr>
        <w:t>集运站不得进行粗放式经营，应保证集运站的各项管理指标、措施符合国家规定。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4</w:t>
      </w:r>
      <w:r>
        <w:rPr>
          <w:rFonts w:cs="Times New Roman" w:asciiTheme="majorEastAsia" w:hAnsiTheme="majorEastAsia" w:eastAsiaTheme="majorEastAsia"/>
          <w:color w:val="auto"/>
          <w:sz w:val="28"/>
          <w:szCs w:val="28"/>
        </w:rPr>
        <w:t>、乙方应遵守有关环境保护的法律法规，防止污染环境</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给他人生产、生活造成影响</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损失的，乙方应负责赔偿，并采取必要的补救措施。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5</w:t>
      </w:r>
      <w:r>
        <w:rPr>
          <w:rFonts w:cs="Times New Roman" w:asciiTheme="majorEastAsia" w:hAnsiTheme="majorEastAsia" w:eastAsiaTheme="majorEastAsia"/>
          <w:color w:val="auto"/>
          <w:sz w:val="28"/>
          <w:szCs w:val="28"/>
        </w:rPr>
        <w:t>、乙方租赁经营期间</w:t>
      </w:r>
      <w:r>
        <w:rPr>
          <w:rFonts w:hint="eastAsia" w:cs="Times New Roman" w:asciiTheme="majorEastAsia" w:hAnsiTheme="majorEastAsia" w:eastAsiaTheme="majorEastAsia"/>
          <w:color w:val="auto"/>
          <w:sz w:val="28"/>
          <w:szCs w:val="28"/>
        </w:rPr>
        <w:t>水、电、气等</w:t>
      </w:r>
      <w:r>
        <w:rPr>
          <w:rFonts w:cs="Times New Roman" w:asciiTheme="majorEastAsia" w:hAnsiTheme="majorEastAsia" w:eastAsiaTheme="majorEastAsia"/>
          <w:color w:val="auto"/>
          <w:sz w:val="28"/>
          <w:szCs w:val="28"/>
        </w:rPr>
        <w:t>各项</w:t>
      </w:r>
      <w:r>
        <w:rPr>
          <w:rFonts w:hint="eastAsia" w:cs="Times New Roman" w:asciiTheme="majorEastAsia" w:hAnsiTheme="majorEastAsia" w:eastAsiaTheme="majorEastAsia"/>
          <w:color w:val="auto"/>
          <w:sz w:val="28"/>
          <w:szCs w:val="28"/>
        </w:rPr>
        <w:t>经营所需费用全部由乙方承担。</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6</w:t>
      </w:r>
      <w:r>
        <w:rPr>
          <w:rFonts w:cs="Times New Roman" w:asciiTheme="majorEastAsia" w:hAnsiTheme="majorEastAsia" w:eastAsiaTheme="majorEastAsia"/>
          <w:color w:val="auto"/>
          <w:sz w:val="28"/>
          <w:szCs w:val="28"/>
        </w:rPr>
        <w:t>、乙方应根据《中华人民共和国劳动法》</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《中华人民共和国劳动合同法》等的规定，以乙方公司的名义对其所招录的员工履行用人单位的法定义务，按时支付员工的劳动报酬和缴纳各类社会保险</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如乙方违反上述规定，损害劳动者权益，由此引起的一切后果均由乙方承担责任。</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b w:val="0"/>
          <w:color w:val="auto"/>
          <w:sz w:val="28"/>
          <w:szCs w:val="28"/>
        </w:rPr>
      </w:pPr>
      <w:r>
        <w:rPr>
          <w:rFonts w:hint="eastAsia" w:cs="Times New Roman" w:asciiTheme="majorEastAsia" w:hAnsiTheme="majorEastAsia" w:eastAsiaTheme="majorEastAsia"/>
          <w:b w:val="0"/>
          <w:color w:val="auto"/>
          <w:sz w:val="28"/>
          <w:szCs w:val="28"/>
        </w:rPr>
        <w:t>7、乙方应自行做好防火、防盗及其它安全防范工作。</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cs="Times New Roman" w:asciiTheme="majorEastAsia" w:hAnsiTheme="majorEastAsia" w:eastAsiaTheme="majorEastAsia"/>
          <w:b w:val="0"/>
          <w:color w:val="auto"/>
          <w:sz w:val="28"/>
          <w:szCs w:val="28"/>
          <w:highlight w:val="yellow"/>
          <w:lang w:val="en-US" w:eastAsia="zh-CN"/>
        </w:rPr>
      </w:pPr>
      <w:r>
        <w:rPr>
          <w:rFonts w:hint="eastAsia" w:cs="Times New Roman" w:asciiTheme="majorEastAsia" w:hAnsiTheme="majorEastAsia" w:eastAsiaTheme="majorEastAsia"/>
          <w:b w:val="0"/>
          <w:color w:val="auto"/>
          <w:sz w:val="28"/>
          <w:szCs w:val="28"/>
          <w:highlight w:val="none"/>
          <w:lang w:val="en-US" w:eastAsia="zh-CN"/>
        </w:rPr>
        <w:t>8、</w:t>
      </w:r>
      <w:r>
        <w:rPr>
          <w:rFonts w:cs="Times New Roman" w:asciiTheme="majorEastAsia" w:hAnsiTheme="majorEastAsia" w:eastAsiaTheme="majorEastAsia"/>
          <w:color w:val="auto"/>
          <w:sz w:val="28"/>
          <w:szCs w:val="28"/>
        </w:rPr>
        <w:t>乙方对租赁集运站的资产享有完整的使用权，并对生产中的人事任免、管理机构设置和财务支配等行使权力。乙方有义务按约定支付租金，保证租赁财产的不受损害(自然使用和损耗除外)，保证集运站秩序。同时，租赁中的一切资金投入和经营风险，均由乙方承担。乙方租赁经营按有关规定，建立会计账册、依法属地缴纳税费，独立承担法律责任。甲方</w:t>
      </w:r>
      <w:r>
        <w:rPr>
          <w:rFonts w:hint="eastAsia" w:cs="Times New Roman" w:asciiTheme="majorEastAsia" w:hAnsiTheme="majorEastAsia" w:eastAsiaTheme="majorEastAsia"/>
          <w:color w:val="auto"/>
          <w:sz w:val="28"/>
          <w:szCs w:val="28"/>
        </w:rPr>
        <w:t>有权</w:t>
      </w:r>
      <w:r>
        <w:rPr>
          <w:rFonts w:cs="Times New Roman" w:asciiTheme="majorEastAsia" w:hAnsiTheme="majorEastAsia" w:eastAsiaTheme="majorEastAsia"/>
          <w:color w:val="auto"/>
          <w:sz w:val="28"/>
          <w:szCs w:val="28"/>
        </w:rPr>
        <w:t>按照</w:t>
      </w:r>
      <w:r>
        <w:rPr>
          <w:rFonts w:hint="eastAsia" w:cs="Times New Roman" w:asciiTheme="majorEastAsia" w:hAnsiTheme="majorEastAsia" w:eastAsiaTheme="majorEastAsia"/>
          <w:color w:val="auto"/>
          <w:sz w:val="28"/>
          <w:szCs w:val="28"/>
        </w:rPr>
        <w:t>本</w:t>
      </w:r>
      <w:r>
        <w:rPr>
          <w:rFonts w:cs="Times New Roman" w:asciiTheme="majorEastAsia" w:hAnsiTheme="majorEastAsia" w:eastAsiaTheme="majorEastAsia"/>
          <w:color w:val="auto"/>
          <w:sz w:val="28"/>
          <w:szCs w:val="28"/>
        </w:rPr>
        <w:t>合同约定收取租赁费</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租赁保证金</w:t>
      </w:r>
      <w:r>
        <w:rPr>
          <w:rFonts w:hint="eastAsia" w:cs="Times New Roman" w:asciiTheme="majorEastAsia" w:hAnsiTheme="majorEastAsia" w:eastAsiaTheme="majorEastAsia"/>
          <w:color w:val="auto"/>
          <w:sz w:val="28"/>
          <w:szCs w:val="28"/>
        </w:rPr>
        <w:t>及租赁押金</w:t>
      </w:r>
      <w:r>
        <w:rPr>
          <w:rFonts w:cs="Times New Roman" w:asciiTheme="majorEastAsia" w:hAnsiTheme="majorEastAsia" w:eastAsiaTheme="majorEastAsia"/>
          <w:color w:val="auto"/>
          <w:sz w:val="28"/>
          <w:szCs w:val="28"/>
        </w:rPr>
        <w:t>，甲方不承担任何费用和任何形式的赔偿责任。</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bCs/>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lang w:eastAsia="zh-CN"/>
        </w:rPr>
        <w:t>九</w:t>
      </w:r>
      <w:r>
        <w:rPr>
          <w:rFonts w:cs="Times New Roman" w:asciiTheme="majorEastAsia" w:hAnsiTheme="majorEastAsia" w:eastAsiaTheme="majorEastAsia"/>
          <w:b/>
          <w:color w:val="auto"/>
          <w:sz w:val="28"/>
          <w:szCs w:val="28"/>
        </w:rPr>
        <w:t>条</w:t>
      </w:r>
      <w:r>
        <w:rPr>
          <w:rFonts w:cs="Times New Roman" w:asciiTheme="majorEastAsia" w:hAnsiTheme="majorEastAsia" w:eastAsiaTheme="majorEastAsia"/>
          <w:b/>
          <w:bCs/>
          <w:color w:val="auto"/>
          <w:sz w:val="28"/>
          <w:szCs w:val="28"/>
        </w:rPr>
        <w:t xml:space="preserve"> </w:t>
      </w:r>
      <w:r>
        <w:rPr>
          <w:rFonts w:hint="eastAsia" w:cs="Times New Roman" w:asciiTheme="majorEastAsia" w:hAnsiTheme="majorEastAsia" w:eastAsiaTheme="majorEastAsia"/>
          <w:b/>
          <w:bCs/>
          <w:color w:val="auto"/>
          <w:sz w:val="28"/>
          <w:szCs w:val="28"/>
        </w:rPr>
        <w:t>资产管理约定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本合同生效后，甲、乙双方根据本合同附件</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资产交付清单</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进行资产的清点工作，资产清点工作应在本合同生效之日起7个工作日内完成，并在8个工作日内由甲方交付乙方。</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甲方将集运站所有的安全生产设备、设施、办公大楼及楼内办公用品等移交给乙方使用，若上述房产</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设备</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设施等需要维修改造的</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乙方应</w:t>
      </w:r>
      <w:r>
        <w:rPr>
          <w:rFonts w:hint="eastAsia" w:cs="Times New Roman" w:asciiTheme="majorEastAsia" w:hAnsiTheme="majorEastAsia" w:eastAsiaTheme="majorEastAsia"/>
          <w:color w:val="auto"/>
          <w:sz w:val="28"/>
          <w:szCs w:val="28"/>
        </w:rPr>
        <w:t>首先</w:t>
      </w:r>
      <w:r>
        <w:rPr>
          <w:rFonts w:cs="Times New Roman" w:asciiTheme="majorEastAsia" w:hAnsiTheme="majorEastAsia" w:eastAsiaTheme="majorEastAsia"/>
          <w:color w:val="auto"/>
          <w:sz w:val="28"/>
          <w:szCs w:val="28"/>
        </w:rPr>
        <w:t>经甲方</w:t>
      </w:r>
      <w:r>
        <w:rPr>
          <w:rFonts w:hint="eastAsia" w:cs="Times New Roman" w:asciiTheme="majorEastAsia" w:hAnsiTheme="majorEastAsia" w:eastAsiaTheme="majorEastAsia"/>
          <w:color w:val="auto"/>
          <w:sz w:val="28"/>
          <w:szCs w:val="28"/>
        </w:rPr>
        <w:t>书面</w:t>
      </w:r>
      <w:r>
        <w:rPr>
          <w:rFonts w:cs="Times New Roman" w:asciiTheme="majorEastAsia" w:hAnsiTheme="majorEastAsia" w:eastAsiaTheme="majorEastAsia"/>
          <w:color w:val="auto"/>
          <w:sz w:val="28"/>
          <w:szCs w:val="28"/>
        </w:rPr>
        <w:t>同意</w:t>
      </w:r>
      <w:r>
        <w:rPr>
          <w:rFonts w:hint="eastAsia" w:cs="Times New Roman" w:asciiTheme="majorEastAsia" w:hAnsiTheme="majorEastAsia" w:eastAsiaTheme="majorEastAsia"/>
          <w:color w:val="auto"/>
          <w:sz w:val="28"/>
          <w:szCs w:val="28"/>
        </w:rPr>
        <w:t>，在不损坏集运站主体结构和确保安全的前提下，</w:t>
      </w:r>
      <w:r>
        <w:rPr>
          <w:rFonts w:hint="eastAsia" w:cs="Times New Roman" w:asciiTheme="majorEastAsia" w:hAnsiTheme="majorEastAsia" w:eastAsiaTheme="majorEastAsia"/>
          <w:color w:val="auto"/>
          <w:sz w:val="28"/>
          <w:szCs w:val="28"/>
          <w:lang w:val="en-US" w:eastAsia="zh-CN"/>
        </w:rPr>
        <w:t>单项超过10万元的维修改造由甲方实施及承担费用，单项10万元以下的维修改造由乙方</w:t>
      </w:r>
      <w:r>
        <w:rPr>
          <w:rFonts w:hint="eastAsia" w:cs="Times New Roman" w:asciiTheme="majorEastAsia" w:hAnsiTheme="majorEastAsia" w:eastAsiaTheme="majorEastAsia"/>
          <w:color w:val="auto"/>
          <w:sz w:val="28"/>
          <w:szCs w:val="28"/>
        </w:rPr>
        <w:t>施维修改造</w:t>
      </w:r>
      <w:r>
        <w:rPr>
          <w:rFonts w:hint="eastAsia" w:cs="Times New Roman" w:asciiTheme="majorEastAsia" w:hAnsiTheme="majorEastAsia" w:eastAsiaTheme="majorEastAsia"/>
          <w:color w:val="auto"/>
          <w:sz w:val="28"/>
          <w:szCs w:val="28"/>
          <w:lang w:val="en-US" w:eastAsia="zh-CN"/>
        </w:rPr>
        <w:t>并</w:t>
      </w:r>
      <w:r>
        <w:rPr>
          <w:rFonts w:cs="Times New Roman" w:asciiTheme="majorEastAsia" w:hAnsiTheme="majorEastAsia" w:eastAsiaTheme="majorEastAsia"/>
          <w:color w:val="auto"/>
          <w:sz w:val="28"/>
          <w:szCs w:val="28"/>
        </w:rPr>
        <w:t>承担费用。</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3、</w:t>
      </w:r>
      <w:r>
        <w:rPr>
          <w:rFonts w:cs="Times New Roman" w:asciiTheme="majorEastAsia" w:hAnsiTheme="majorEastAsia" w:eastAsiaTheme="majorEastAsia"/>
          <w:color w:val="auto"/>
          <w:sz w:val="28"/>
          <w:szCs w:val="28"/>
        </w:rPr>
        <w:t>乙方应维护地面办公楼、食堂、调度室、仓库及地面各场所的完整和整洁。凡列入移交的各种安全生产系统、所有的设备、设施等资产的最终产权归甲方所有。甲方租赁给乙方的土地，乙方</w:t>
      </w:r>
      <w:r>
        <w:rPr>
          <w:rFonts w:hint="eastAsia" w:cs="Times New Roman" w:asciiTheme="majorEastAsia" w:hAnsiTheme="majorEastAsia" w:eastAsiaTheme="majorEastAsia"/>
          <w:color w:val="auto"/>
          <w:sz w:val="28"/>
          <w:szCs w:val="28"/>
        </w:rPr>
        <w:t>只有</w:t>
      </w:r>
      <w:r>
        <w:rPr>
          <w:rFonts w:cs="Times New Roman" w:asciiTheme="majorEastAsia" w:hAnsiTheme="majorEastAsia" w:eastAsiaTheme="majorEastAsia"/>
          <w:color w:val="auto"/>
          <w:sz w:val="28"/>
          <w:szCs w:val="28"/>
        </w:rPr>
        <w:t>租赁期限内</w:t>
      </w:r>
      <w:r>
        <w:rPr>
          <w:rFonts w:hint="eastAsia" w:cs="Times New Roman" w:asciiTheme="majorEastAsia" w:hAnsiTheme="majorEastAsia" w:eastAsiaTheme="majorEastAsia"/>
          <w:color w:val="auto"/>
          <w:sz w:val="28"/>
          <w:szCs w:val="28"/>
        </w:rPr>
        <w:t>的</w:t>
      </w:r>
      <w:r>
        <w:rPr>
          <w:rFonts w:cs="Times New Roman" w:asciiTheme="majorEastAsia" w:hAnsiTheme="majorEastAsia" w:eastAsiaTheme="majorEastAsia"/>
          <w:color w:val="auto"/>
          <w:sz w:val="28"/>
          <w:szCs w:val="28"/>
        </w:rPr>
        <w:t>使用权，不得对外抵押。乙方不得在租赁的土地上建立永久性建筑物和改变土地现状和性质，并负责租赁土地的完整性。</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lang w:val="en-US" w:eastAsia="zh-CN"/>
        </w:rPr>
        <w:t>4</w:t>
      </w:r>
      <w:r>
        <w:rPr>
          <w:rFonts w:hint="eastAsia" w:cs="Times New Roman" w:asciiTheme="majorEastAsia" w:hAnsiTheme="majorEastAsia" w:eastAsiaTheme="majorEastAsia"/>
          <w:bCs/>
          <w:color w:val="auto"/>
          <w:sz w:val="28"/>
          <w:szCs w:val="28"/>
        </w:rPr>
        <w:t>、</w:t>
      </w:r>
      <w:r>
        <w:rPr>
          <w:rFonts w:hint="eastAsia" w:cs="Times New Roman" w:asciiTheme="majorEastAsia" w:hAnsiTheme="majorEastAsia" w:eastAsiaTheme="majorEastAsia"/>
          <w:color w:val="auto"/>
          <w:sz w:val="28"/>
          <w:szCs w:val="28"/>
        </w:rPr>
        <w:t>租赁</w:t>
      </w:r>
      <w:r>
        <w:rPr>
          <w:rFonts w:cs="Times New Roman" w:asciiTheme="majorEastAsia" w:hAnsiTheme="majorEastAsia" w:eastAsiaTheme="majorEastAsia"/>
          <w:color w:val="auto"/>
          <w:sz w:val="28"/>
          <w:szCs w:val="28"/>
        </w:rPr>
        <w:t>期限内，乙方对集运站原有的各个系统、各个环节中的机械设备、机电设施要进行妥善管理、正确地使用和保养维修。未经甲方同意，不得以任何理由、任何原因对移交的设备设施(见资产交付清单)进行转租、转让、入股、合伙、变卖、抵押、质押、出租、出借、挪用或者其他任何方式予以处置。</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5</w:t>
      </w:r>
      <w:r>
        <w:rPr>
          <w:rFonts w:hint="eastAsia" w:cs="Times New Roman" w:asciiTheme="majorEastAsia" w:hAnsiTheme="majorEastAsia" w:eastAsiaTheme="majorEastAsia"/>
          <w:color w:val="auto"/>
          <w:sz w:val="28"/>
          <w:szCs w:val="28"/>
        </w:rPr>
        <w:t>、本</w:t>
      </w:r>
      <w:r>
        <w:rPr>
          <w:rFonts w:cs="Times New Roman" w:asciiTheme="majorEastAsia" w:hAnsiTheme="majorEastAsia" w:eastAsiaTheme="majorEastAsia"/>
          <w:color w:val="auto"/>
          <w:sz w:val="28"/>
          <w:szCs w:val="28"/>
        </w:rPr>
        <w:t>合同期限届满，</w:t>
      </w:r>
      <w:bookmarkStart w:id="1" w:name="_Hlk97622646"/>
      <w:r>
        <w:rPr>
          <w:rFonts w:cs="Times New Roman" w:asciiTheme="majorEastAsia" w:hAnsiTheme="majorEastAsia" w:eastAsiaTheme="majorEastAsia"/>
          <w:color w:val="auto"/>
          <w:sz w:val="28"/>
          <w:szCs w:val="28"/>
        </w:rPr>
        <w:t>甲乙双方对签订本合同时移交的设施</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设备(见附件资产交付清单)进行全面清点</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对毁损、丢失的设施</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设备按照本合同约定</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根据该设备折旧年限折旧后的余值进行赔偿。</w:t>
      </w:r>
      <w:bookmarkEnd w:id="1"/>
      <w:r>
        <w:rPr>
          <w:rFonts w:cs="Times New Roman" w:asciiTheme="majorEastAsia" w:hAnsiTheme="majorEastAsia" w:eastAsiaTheme="majorEastAsia"/>
          <w:color w:val="auto"/>
          <w:sz w:val="28"/>
          <w:szCs w:val="28"/>
        </w:rPr>
        <w:t>对于乙方在本合同期期内投资的所有管道、固定设施等</w:t>
      </w:r>
      <w:r>
        <w:rPr>
          <w:rFonts w:hint="eastAsia" w:cs="Times New Roman" w:asciiTheme="majorEastAsia" w:hAnsiTheme="majorEastAsia" w:eastAsiaTheme="majorEastAsia"/>
          <w:color w:val="auto"/>
          <w:sz w:val="28"/>
          <w:szCs w:val="28"/>
        </w:rPr>
        <w:t>不可</w:t>
      </w:r>
      <w:r>
        <w:rPr>
          <w:rFonts w:cs="Times New Roman" w:asciiTheme="majorEastAsia" w:hAnsiTheme="majorEastAsia" w:eastAsiaTheme="majorEastAsia"/>
          <w:color w:val="auto"/>
          <w:sz w:val="28"/>
          <w:szCs w:val="28"/>
        </w:rPr>
        <w:t>移动的资产，合同期限届满后，乙方无偿移交给甲方</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甲方对乙方改建</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装修费用不予补偿</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乙方投资的机械、设备及自己购买仓储的备用材料等可移动的资产归乙方所有。</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b w:val="0"/>
          <w:color w:val="auto"/>
          <w:sz w:val="28"/>
          <w:szCs w:val="28"/>
        </w:rPr>
      </w:pPr>
      <w:r>
        <w:rPr>
          <w:rFonts w:hint="eastAsia" w:cs="Times New Roman" w:asciiTheme="majorEastAsia" w:hAnsiTheme="majorEastAsia" w:eastAsiaTheme="majorEastAsia"/>
          <w:b w:val="0"/>
          <w:color w:val="auto"/>
          <w:sz w:val="28"/>
          <w:szCs w:val="28"/>
          <w:lang w:val="en-US" w:eastAsia="zh-CN"/>
        </w:rPr>
        <w:t>6</w:t>
      </w:r>
      <w:r>
        <w:rPr>
          <w:rFonts w:hint="eastAsia" w:cs="Times New Roman" w:asciiTheme="majorEastAsia" w:hAnsiTheme="majorEastAsia" w:eastAsiaTheme="majorEastAsia"/>
          <w:b w:val="0"/>
          <w:color w:val="auto"/>
          <w:sz w:val="28"/>
          <w:szCs w:val="28"/>
        </w:rPr>
        <w:t>、</w:t>
      </w:r>
      <w:r>
        <w:rPr>
          <w:rFonts w:cs="Times New Roman" w:asciiTheme="majorEastAsia" w:hAnsiTheme="majorEastAsia" w:eastAsiaTheme="majorEastAsia"/>
          <w:b w:val="0"/>
          <w:color w:val="auto"/>
          <w:sz w:val="28"/>
          <w:szCs w:val="28"/>
        </w:rPr>
        <w:t>乙方应建立机电设备台</w:t>
      </w:r>
      <w:r>
        <w:rPr>
          <w:rFonts w:hint="eastAsia" w:cs="Times New Roman" w:asciiTheme="majorEastAsia" w:hAnsiTheme="majorEastAsia" w:eastAsiaTheme="majorEastAsia"/>
          <w:b w:val="0"/>
          <w:color w:val="auto"/>
          <w:sz w:val="28"/>
          <w:szCs w:val="28"/>
        </w:rPr>
        <w:t>账，</w:t>
      </w:r>
      <w:r>
        <w:rPr>
          <w:rFonts w:cs="Times New Roman" w:asciiTheme="majorEastAsia" w:hAnsiTheme="majorEastAsia" w:eastAsiaTheme="majorEastAsia"/>
          <w:b w:val="0"/>
          <w:color w:val="auto"/>
          <w:sz w:val="28"/>
          <w:szCs w:val="28"/>
        </w:rPr>
        <w:t>每季度由甲、乙双方共同组织一次对租赁的资产进行清产核资，对于该季度丢失、损毁的资产，乙方应及时予以赔偿。</w:t>
      </w:r>
      <w:r>
        <w:rPr>
          <w:rFonts w:hint="eastAsia" w:cs="Times New Roman" w:asciiTheme="majorEastAsia" w:hAnsiTheme="majorEastAsia" w:eastAsiaTheme="majorEastAsia"/>
          <w:b w:val="0"/>
          <w:color w:val="auto"/>
          <w:sz w:val="28"/>
          <w:szCs w:val="28"/>
        </w:rPr>
        <w:t>涉及到</w:t>
      </w:r>
      <w:r>
        <w:rPr>
          <w:rFonts w:cs="Times New Roman" w:asciiTheme="majorEastAsia" w:hAnsiTheme="majorEastAsia" w:eastAsiaTheme="majorEastAsia"/>
          <w:b w:val="0"/>
          <w:color w:val="auto"/>
          <w:sz w:val="28"/>
          <w:szCs w:val="28"/>
        </w:rPr>
        <w:t>机电设备</w:t>
      </w:r>
      <w:r>
        <w:rPr>
          <w:rFonts w:hint="eastAsia" w:cs="Times New Roman" w:asciiTheme="majorEastAsia" w:hAnsiTheme="majorEastAsia" w:eastAsiaTheme="majorEastAsia"/>
          <w:b w:val="0"/>
          <w:color w:val="auto"/>
          <w:sz w:val="28"/>
          <w:szCs w:val="28"/>
        </w:rPr>
        <w:t>保养的，乙方应按</w:t>
      </w:r>
      <w:r>
        <w:rPr>
          <w:rFonts w:cs="Times New Roman" w:asciiTheme="majorEastAsia" w:hAnsiTheme="majorEastAsia" w:eastAsiaTheme="majorEastAsia"/>
          <w:b w:val="0"/>
          <w:color w:val="auto"/>
          <w:sz w:val="28"/>
          <w:szCs w:val="28"/>
        </w:rPr>
        <w:t>机电设备</w:t>
      </w:r>
      <w:r>
        <w:rPr>
          <w:rFonts w:hint="eastAsia" w:cs="Times New Roman" w:asciiTheme="majorEastAsia" w:hAnsiTheme="majorEastAsia" w:eastAsiaTheme="majorEastAsia"/>
          <w:b w:val="0"/>
          <w:color w:val="auto"/>
          <w:sz w:val="28"/>
          <w:szCs w:val="28"/>
        </w:rPr>
        <w:t>保养要求按时保养并建立保养台账供甲方随时检查。</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lang w:eastAsia="zh-CN"/>
        </w:rPr>
        <w:t>十</w:t>
      </w:r>
      <w:r>
        <w:rPr>
          <w:rFonts w:cs="Times New Roman" w:asciiTheme="majorEastAsia" w:hAnsiTheme="majorEastAsia" w:eastAsiaTheme="majorEastAsia"/>
          <w:b/>
          <w:color w:val="auto"/>
          <w:sz w:val="28"/>
          <w:szCs w:val="28"/>
        </w:rPr>
        <w:t>条</w:t>
      </w:r>
      <w:r>
        <w:rPr>
          <w:rFonts w:cs="Times New Roman" w:asciiTheme="majorEastAsia" w:hAnsiTheme="majorEastAsia" w:eastAsiaTheme="majorEastAsia"/>
          <w:color w:val="auto"/>
          <w:sz w:val="28"/>
          <w:szCs w:val="28"/>
        </w:rPr>
        <w:t xml:space="preserve"> </w:t>
      </w:r>
      <w:r>
        <w:rPr>
          <w:rFonts w:cs="Times New Roman" w:asciiTheme="majorEastAsia" w:hAnsiTheme="majorEastAsia" w:eastAsiaTheme="majorEastAsia"/>
          <w:b/>
          <w:color w:val="auto"/>
          <w:sz w:val="28"/>
          <w:szCs w:val="28"/>
        </w:rPr>
        <w:t>陈述与保证条款</w:t>
      </w:r>
    </w:p>
    <w:p>
      <w:pPr>
        <w:keepNext w:val="0"/>
        <w:keepLines w:val="0"/>
        <w:pageBreakBefore w:val="0"/>
        <w:widowControl w:val="0"/>
        <w:numPr>
          <w:ilvl w:val="-1"/>
          <w:numId w:val="0"/>
        </w:numPr>
        <w:kinsoku/>
        <w:wordWrap/>
        <w:overflowPunct/>
        <w:topLinePunct w:val="0"/>
        <w:autoSpaceDE/>
        <w:autoSpaceDN/>
        <w:bidi w:val="0"/>
        <w:adjustRightInd/>
        <w:snapToGrid/>
        <w:spacing w:line="490" w:lineRule="exact"/>
        <w:ind w:firstLine="560" w:firstLineChars="200"/>
        <w:textAlignment w:val="auto"/>
        <w:rPr>
          <w:rFonts w:hint="eastAsia"/>
          <w:color w:val="auto"/>
        </w:rPr>
      </w:pPr>
      <w:r>
        <w:rPr>
          <w:rFonts w:hint="eastAsia" w:cs="Times New Roman" w:asciiTheme="majorEastAsia" w:hAnsiTheme="majorEastAsia" w:eastAsiaTheme="majorEastAsia"/>
          <w:b w:val="0"/>
          <w:color w:val="auto"/>
          <w:sz w:val="28"/>
          <w:szCs w:val="28"/>
          <w:lang w:val="en-US" w:eastAsia="zh-CN"/>
        </w:rPr>
        <w:t>1、</w:t>
      </w:r>
      <w:r>
        <w:rPr>
          <w:rFonts w:hint="eastAsia" w:cs="Times New Roman" w:asciiTheme="majorEastAsia" w:hAnsiTheme="majorEastAsia" w:eastAsiaTheme="majorEastAsia"/>
          <w:b w:val="0"/>
          <w:color w:val="auto"/>
          <w:sz w:val="28"/>
          <w:szCs w:val="28"/>
        </w:rPr>
        <w:t>乙方已明确知悉目前集运站存在资产产权不完善、消防验收未完成、环保验收未完成等问题以及集运站散装站台目前正在处于施工状态，</w:t>
      </w:r>
      <w:r>
        <w:rPr>
          <w:rFonts w:hint="eastAsia" w:cs="Times New Roman" w:asciiTheme="majorEastAsia" w:hAnsiTheme="majorEastAsia" w:eastAsiaTheme="majorEastAsia"/>
          <w:color w:val="auto"/>
          <w:sz w:val="28"/>
          <w:szCs w:val="28"/>
        </w:rPr>
        <w:t>本合同签署后，甲方以集运站现状向乙方进行移交。</w:t>
      </w:r>
      <w:r>
        <w:rPr>
          <w:rFonts w:hint="eastAsia" w:cs="Times New Roman" w:asciiTheme="majorEastAsia" w:hAnsiTheme="majorEastAsia" w:eastAsiaTheme="majorEastAsia"/>
          <w:b w:val="0"/>
          <w:color w:val="auto"/>
          <w:sz w:val="28"/>
          <w:szCs w:val="28"/>
        </w:rPr>
        <w:t>因此，因上述情况影响到乙方正常生产经营，</w:t>
      </w:r>
      <w:r>
        <w:rPr>
          <w:rFonts w:cs="Times New Roman" w:asciiTheme="majorEastAsia" w:hAnsiTheme="majorEastAsia" w:eastAsiaTheme="majorEastAsia"/>
          <w:b w:val="0"/>
          <w:color w:val="auto"/>
          <w:sz w:val="28"/>
          <w:szCs w:val="28"/>
        </w:rPr>
        <w:t>或</w:t>
      </w:r>
      <w:r>
        <w:rPr>
          <w:rFonts w:hint="eastAsia" w:cs="Times New Roman" w:asciiTheme="majorEastAsia" w:hAnsiTheme="majorEastAsia" w:eastAsiaTheme="majorEastAsia"/>
          <w:b w:val="0"/>
          <w:color w:val="auto"/>
          <w:sz w:val="28"/>
          <w:szCs w:val="28"/>
        </w:rPr>
        <w:t>造成乙方减产、停产损失等的，甲方不承担任何违约、补偿、赔偿等责任，乙方仍应按本合同约定足额支付甲方租赁费。</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490" w:lineRule="exact"/>
        <w:ind w:firstLine="560" w:firstLineChars="200"/>
        <w:textAlignment w:val="auto"/>
        <w:rPr>
          <w:rFonts w:hint="eastAsia" w:cs="Times New Roman" w:asciiTheme="majorEastAsia" w:hAnsiTheme="majorEastAsia" w:eastAsiaTheme="majorEastAsia"/>
          <w:color w:val="auto"/>
          <w:kern w:val="2"/>
          <w:sz w:val="28"/>
          <w:szCs w:val="28"/>
          <w:lang w:val="en-US" w:eastAsia="zh-CN" w:bidi="ar-SA"/>
        </w:rPr>
      </w:pPr>
      <w:r>
        <w:rPr>
          <w:rFonts w:hint="eastAsia" w:cs="Times New Roman" w:asciiTheme="majorEastAsia" w:hAnsiTheme="majorEastAsia" w:eastAsiaTheme="majorEastAsia"/>
          <w:color w:val="auto"/>
          <w:kern w:val="2"/>
          <w:sz w:val="28"/>
          <w:szCs w:val="28"/>
          <w:lang w:val="en-US" w:eastAsia="zh-CN" w:bidi="ar-SA"/>
        </w:rPr>
        <w:t>2、为保证集运站尽快完善资产产权、消防、环保等手续，乙方在租赁期间内应全力配合、支持甲方有关资产产权、消防、环保等手续的办理及散装站台的施工，在租赁期间乙方应对散装站台施工做好施工监督管理工作。</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b/>
          <w:color w:val="auto"/>
          <w:sz w:val="28"/>
          <w:szCs w:val="28"/>
        </w:rPr>
      </w:pPr>
      <w:r>
        <w:rPr>
          <w:rFonts w:hint="eastAsia" w:cs="Times New Roman" w:asciiTheme="majorEastAsia" w:hAnsiTheme="majorEastAsia" w:eastAsiaTheme="majorEastAsia"/>
          <w:bCs/>
          <w:color w:val="auto"/>
          <w:sz w:val="28"/>
          <w:szCs w:val="28"/>
          <w:lang w:val="en-US" w:eastAsia="zh-CN"/>
        </w:rPr>
        <w:t>3</w:t>
      </w:r>
      <w:r>
        <w:rPr>
          <w:rFonts w:hint="eastAsia" w:cs="Times New Roman" w:asciiTheme="majorEastAsia" w:hAnsiTheme="majorEastAsia" w:eastAsiaTheme="majorEastAsia"/>
          <w:bCs/>
          <w:color w:val="auto"/>
          <w:sz w:val="28"/>
          <w:szCs w:val="28"/>
        </w:rPr>
        <w:t>、</w:t>
      </w:r>
      <w:r>
        <w:rPr>
          <w:rFonts w:cs="Times New Roman" w:asciiTheme="majorEastAsia" w:hAnsiTheme="majorEastAsia" w:eastAsiaTheme="majorEastAsia"/>
          <w:color w:val="auto"/>
          <w:sz w:val="28"/>
          <w:szCs w:val="28"/>
        </w:rPr>
        <w:t>乙方已真实、全面、准确的了解甲方出租资产状况，保证诚信履行本合同的义务。如乙方违反本合同约定的义务，甲方均有权单方解除合同，造成的损失由乙方承担。</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lang w:val="en-US" w:eastAsia="zh-CN"/>
        </w:rPr>
        <w:t>4</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对于本次租赁集运站经营的资产产权，甲乙双方获取的对方的一切商业文件、数据和资料等信息，双方均具有保密义务，除法律强制性规定外，不得向任何第三方透露。</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lang w:val="en-US" w:eastAsia="zh-CN"/>
        </w:rPr>
        <w:t>5</w:t>
      </w:r>
      <w:r>
        <w:rPr>
          <w:rFonts w:hint="eastAsia" w:cs="Times New Roman" w:asciiTheme="majorEastAsia" w:hAnsiTheme="majorEastAsia" w:eastAsiaTheme="majorEastAsia"/>
          <w:bCs/>
          <w:color w:val="auto"/>
          <w:sz w:val="28"/>
          <w:szCs w:val="28"/>
        </w:rPr>
        <w:t>、</w:t>
      </w:r>
      <w:r>
        <w:rPr>
          <w:rFonts w:cs="Times New Roman" w:asciiTheme="majorEastAsia" w:hAnsiTheme="majorEastAsia" w:eastAsiaTheme="majorEastAsia"/>
          <w:color w:val="auto"/>
          <w:sz w:val="28"/>
          <w:szCs w:val="28"/>
        </w:rPr>
        <w:t>乙方不得在租赁场所内经营</w:t>
      </w:r>
      <w:r>
        <w:rPr>
          <w:rFonts w:hint="eastAsia" w:cs="Times New Roman" w:asciiTheme="majorEastAsia" w:hAnsiTheme="majorEastAsia" w:eastAsiaTheme="majorEastAsia"/>
          <w:color w:val="auto"/>
          <w:sz w:val="28"/>
          <w:szCs w:val="28"/>
        </w:rPr>
        <w:t>和储存国家及地方政府部门明文规定不得经营和储存的物品。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6、为保证集运站尽快完善环保、工程等手续，乙方在租赁期间应全力配合、支持在建工程，在租赁期间在建工程施工、生产经营活动产生的安全责任由乙方承担。</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rPr>
        <w:t>7、</w:t>
      </w:r>
      <w:r>
        <w:rPr>
          <w:rFonts w:hint="eastAsia" w:cs="Times New Roman" w:asciiTheme="majorEastAsia" w:hAnsiTheme="majorEastAsia" w:eastAsiaTheme="majorEastAsia"/>
          <w:color w:val="auto"/>
          <w:sz w:val="28"/>
          <w:szCs w:val="28"/>
        </w:rPr>
        <w:t>除甲乙双方另有约定以外，乙方需事先征得甲方书面同意，方可在租赁期内将集运站部分或全部转租给他人，并就受转租人的行为向甲方承担责任。</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rFonts w:cs="Times New Roman" w:asciiTheme="majorEastAsia" w:hAnsiTheme="majorEastAsia" w:eastAsiaTheme="majorEastAsia"/>
          <w:b/>
          <w:color w:val="auto"/>
          <w:sz w:val="28"/>
          <w:szCs w:val="28"/>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rPr>
        <w:t>十</w:t>
      </w:r>
      <w:r>
        <w:rPr>
          <w:rFonts w:hint="eastAsia" w:cs="Times New Roman" w:asciiTheme="majorEastAsia" w:hAnsiTheme="majorEastAsia" w:eastAsiaTheme="majorEastAsia"/>
          <w:b/>
          <w:color w:val="auto"/>
          <w:sz w:val="28"/>
          <w:szCs w:val="28"/>
          <w:lang w:eastAsia="zh-CN"/>
        </w:rPr>
        <w:t>一</w:t>
      </w:r>
      <w:r>
        <w:rPr>
          <w:rFonts w:cs="Times New Roman" w:asciiTheme="majorEastAsia" w:hAnsiTheme="majorEastAsia" w:eastAsiaTheme="majorEastAsia"/>
          <w:b/>
          <w:color w:val="auto"/>
          <w:sz w:val="28"/>
          <w:szCs w:val="28"/>
        </w:rPr>
        <w:t>条</w:t>
      </w:r>
      <w:r>
        <w:rPr>
          <w:rFonts w:cs="Times New Roman" w:asciiTheme="majorEastAsia" w:hAnsiTheme="majorEastAsia" w:eastAsiaTheme="majorEastAsia"/>
          <w:color w:val="auto"/>
          <w:sz w:val="28"/>
          <w:szCs w:val="28"/>
        </w:rPr>
        <w:t xml:space="preserve"> </w:t>
      </w:r>
      <w:r>
        <w:rPr>
          <w:rFonts w:cs="Times New Roman" w:asciiTheme="majorEastAsia" w:hAnsiTheme="majorEastAsia" w:eastAsiaTheme="majorEastAsia"/>
          <w:b/>
          <w:color w:val="auto"/>
          <w:sz w:val="28"/>
          <w:szCs w:val="28"/>
        </w:rPr>
        <w:t>违约责任</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如乙方未按期支付租赁费，每逾期一天，按合同总租赁费的千分之一支付违约金</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逾期支付租赁费超过10个工作日的，甲方有权单方解除合同并追究其相应的违约责任及没收履约保证金</w:t>
      </w:r>
      <w:r>
        <w:rPr>
          <w:rFonts w:hint="eastAsia" w:cs="Times New Roman" w:asciiTheme="majorEastAsia" w:hAnsiTheme="majorEastAsia" w:eastAsiaTheme="majorEastAsia"/>
          <w:color w:val="auto"/>
          <w:sz w:val="28"/>
          <w:szCs w:val="28"/>
        </w:rPr>
        <w:t>及租赁押金；</w:t>
      </w:r>
      <w:r>
        <w:rPr>
          <w:rFonts w:cs="Times New Roman" w:asciiTheme="majorEastAsia" w:hAnsiTheme="majorEastAsia" w:eastAsiaTheme="majorEastAsia"/>
          <w:color w:val="auto"/>
          <w:sz w:val="28"/>
          <w:szCs w:val="28"/>
        </w:rPr>
        <w:t>给甲方造成的经济损失的，由乙方全额赔偿</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该损失包含但不限于</w:t>
      </w:r>
      <w:r>
        <w:rPr>
          <w:rFonts w:hint="eastAsia" w:cs="Times New Roman" w:asciiTheme="majorEastAsia" w:hAnsiTheme="majorEastAsia" w:eastAsiaTheme="majorEastAsia"/>
          <w:color w:val="auto"/>
          <w:sz w:val="28"/>
          <w:szCs w:val="28"/>
        </w:rPr>
        <w:t>直接损失、间接损失、诉讼费、鉴定费、律师费等</w:t>
      </w:r>
      <w:r>
        <w:rPr>
          <w:rFonts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如因乙方未按法律法规的规定进行集运站的生产运营，导致集运站运营许可证等证照被依法吊销的，视为乙方违约</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乙方应向甲方支付合同总租赁费的</w:t>
      </w:r>
      <w:r>
        <w:rPr>
          <w:rFonts w:hint="eastAsia" w:cs="Times New Roman" w:asciiTheme="majorEastAsia" w:hAnsiTheme="majorEastAsia" w:eastAsiaTheme="majorEastAsia"/>
          <w:color w:val="auto"/>
          <w:sz w:val="28"/>
          <w:szCs w:val="28"/>
        </w:rPr>
        <w:t>【</w:t>
      </w:r>
      <w:r>
        <w:rPr>
          <w:rFonts w:hint="eastAsia" w:cs="Times New Roman" w:asciiTheme="majorEastAsia" w:hAnsiTheme="majorEastAsia" w:eastAsiaTheme="majorEastAsia"/>
          <w:color w:val="auto"/>
          <w:sz w:val="28"/>
          <w:szCs w:val="28"/>
          <w:lang w:val="en-US" w:eastAsia="zh-CN"/>
        </w:rPr>
        <w:t>30</w:t>
      </w:r>
      <w:r>
        <w:rPr>
          <w:rFonts w:hint="eastAsia" w:cs="Times New Roman" w:asciiTheme="majorEastAsia" w:hAnsiTheme="majorEastAsia" w:eastAsiaTheme="majorEastAsia"/>
          <w:color w:val="auto"/>
          <w:sz w:val="28"/>
          <w:szCs w:val="28"/>
        </w:rPr>
        <w:t>】%作为违约金，且甲方有权单方解除本合同，因乙方上述违约行为给甲方造成的</w:t>
      </w:r>
      <w:r>
        <w:rPr>
          <w:rFonts w:cs="Times New Roman" w:asciiTheme="majorEastAsia" w:hAnsiTheme="majorEastAsia" w:eastAsiaTheme="majorEastAsia"/>
          <w:color w:val="auto"/>
          <w:sz w:val="28"/>
          <w:szCs w:val="28"/>
        </w:rPr>
        <w:t>一切后果</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责任及损失均由乙方承担并赔偿全部损失</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该损失包含但不限于</w:t>
      </w:r>
      <w:r>
        <w:rPr>
          <w:rFonts w:hint="eastAsia" w:cs="Times New Roman" w:asciiTheme="majorEastAsia" w:hAnsiTheme="majorEastAsia" w:eastAsiaTheme="majorEastAsia"/>
          <w:color w:val="auto"/>
          <w:sz w:val="28"/>
          <w:szCs w:val="28"/>
        </w:rPr>
        <w:t>直接损失、间接损失、诉讼费、鉴定费、律师费等</w:t>
      </w:r>
      <w:r>
        <w:rPr>
          <w:rFonts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rPr>
        <w:t>3、</w:t>
      </w:r>
      <w:r>
        <w:rPr>
          <w:rFonts w:cs="Times New Roman" w:asciiTheme="majorEastAsia" w:hAnsiTheme="majorEastAsia" w:eastAsiaTheme="majorEastAsia"/>
          <w:color w:val="auto"/>
          <w:sz w:val="28"/>
          <w:szCs w:val="28"/>
        </w:rPr>
        <w:t>如乙方违反安全生产管理的相关约定的，</w:t>
      </w:r>
      <w:r>
        <w:rPr>
          <w:rFonts w:hint="eastAsia" w:cs="Times New Roman" w:asciiTheme="majorEastAsia" w:hAnsiTheme="majorEastAsia" w:eastAsiaTheme="majorEastAsia"/>
          <w:color w:val="auto"/>
          <w:sz w:val="28"/>
          <w:szCs w:val="28"/>
        </w:rPr>
        <w:t>视为乙方违约，乙方应向甲方支付合同总租赁费的【</w:t>
      </w:r>
      <w:r>
        <w:rPr>
          <w:rFonts w:hint="eastAsia" w:cs="Times New Roman" w:asciiTheme="majorEastAsia" w:hAnsiTheme="majorEastAsia" w:eastAsiaTheme="majorEastAsia"/>
          <w:color w:val="auto"/>
          <w:sz w:val="28"/>
          <w:szCs w:val="28"/>
          <w:lang w:val="en-US" w:eastAsia="zh-CN"/>
        </w:rPr>
        <w:t>20</w:t>
      </w:r>
      <w:r>
        <w:rPr>
          <w:rFonts w:hint="eastAsia" w:cs="Times New Roman" w:asciiTheme="majorEastAsia" w:hAnsiTheme="majorEastAsia" w:eastAsiaTheme="majorEastAsia"/>
          <w:color w:val="auto"/>
          <w:sz w:val="28"/>
          <w:szCs w:val="28"/>
        </w:rPr>
        <w:t>】%作为违约金，且甲方有权单方解除本合同，因乙方上述违约行为给甲方造成的一切后果、责任及损失均由乙方承担并赔偿全部损失，该损失包含但不限于（包括但不限于直接损失、间接损失、诉讼费、鉴定费、律师费等</w:t>
      </w:r>
      <w:r>
        <w:rPr>
          <w:rFonts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4、</w:t>
      </w:r>
      <w:r>
        <w:rPr>
          <w:rFonts w:cs="Times New Roman" w:asciiTheme="majorEastAsia" w:hAnsiTheme="majorEastAsia" w:eastAsiaTheme="majorEastAsia"/>
          <w:color w:val="auto"/>
          <w:sz w:val="28"/>
          <w:szCs w:val="28"/>
        </w:rPr>
        <w:t>乙方违反本合同任一条款给甲方造成经济损失的，甲方均有权在乙方交纳的</w:t>
      </w:r>
      <w:r>
        <w:rPr>
          <w:rFonts w:hint="eastAsia" w:cs="Times New Roman" w:asciiTheme="majorEastAsia" w:hAnsiTheme="majorEastAsia" w:eastAsiaTheme="majorEastAsia"/>
          <w:color w:val="auto"/>
          <w:sz w:val="28"/>
          <w:szCs w:val="28"/>
        </w:rPr>
        <w:t>履约保证金</w:t>
      </w:r>
      <w:r>
        <w:rPr>
          <w:rFonts w:cs="Times New Roman" w:asciiTheme="majorEastAsia" w:hAnsiTheme="majorEastAsia" w:eastAsiaTheme="majorEastAsia"/>
          <w:color w:val="auto"/>
          <w:sz w:val="28"/>
          <w:szCs w:val="28"/>
        </w:rPr>
        <w:t>中扣除，如继续履行合同，乙方应在扣除之日起15个工作日内补交齐</w:t>
      </w:r>
      <w:r>
        <w:rPr>
          <w:rFonts w:hint="eastAsia" w:cs="Times New Roman" w:asciiTheme="majorEastAsia" w:hAnsiTheme="majorEastAsia" w:eastAsiaTheme="majorEastAsia"/>
          <w:color w:val="auto"/>
          <w:sz w:val="28"/>
          <w:szCs w:val="28"/>
        </w:rPr>
        <w:t>履约</w:t>
      </w:r>
      <w:r>
        <w:rPr>
          <w:rFonts w:cs="Times New Roman" w:asciiTheme="majorEastAsia" w:hAnsiTheme="majorEastAsia" w:eastAsiaTheme="majorEastAsia"/>
          <w:color w:val="auto"/>
          <w:sz w:val="28"/>
          <w:szCs w:val="28"/>
        </w:rPr>
        <w:t>保证金。乙方逾期补交履约保证金的</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视为乙方违约</w:t>
      </w:r>
      <w:r>
        <w:rPr>
          <w:rFonts w:hint="eastAsia" w:cs="Times New Roman" w:asciiTheme="majorEastAsia" w:hAnsiTheme="majorEastAsia" w:eastAsiaTheme="majorEastAsia"/>
          <w:color w:val="auto"/>
          <w:sz w:val="28"/>
          <w:szCs w:val="28"/>
        </w:rPr>
        <w:t>，乙方应向甲方支付合同总租赁费的【</w:t>
      </w:r>
      <w:r>
        <w:rPr>
          <w:rFonts w:hint="eastAsia" w:cs="Times New Roman" w:asciiTheme="majorEastAsia" w:hAnsiTheme="majorEastAsia" w:eastAsiaTheme="majorEastAsia"/>
          <w:color w:val="auto"/>
          <w:sz w:val="28"/>
          <w:szCs w:val="28"/>
          <w:lang w:val="en-US" w:eastAsia="zh-CN"/>
        </w:rPr>
        <w:t>20</w:t>
      </w:r>
      <w:r>
        <w:rPr>
          <w:rFonts w:hint="eastAsia" w:cs="Times New Roman" w:asciiTheme="majorEastAsia" w:hAnsiTheme="majorEastAsia" w:eastAsiaTheme="majorEastAsia"/>
          <w:color w:val="auto"/>
          <w:sz w:val="28"/>
          <w:szCs w:val="28"/>
        </w:rPr>
        <w:t>】%作为违约金，且甲方有权单方解除本合同，因乙方上述违约行为给甲方造成的一切后果、责任及损失均由乙方承担并赔偿全部损失，该损失包含但不限于（包括但不限于直接损失、间接损失、诉讼费、鉴定费、律师费等。</w:t>
      </w:r>
    </w:p>
    <w:p>
      <w:pPr>
        <w:keepNext w:val="0"/>
        <w:keepLines w:val="0"/>
        <w:pageBreakBefore w:val="0"/>
        <w:widowControl w:val="0"/>
        <w:kinsoku/>
        <w:wordWrap/>
        <w:overflowPunct/>
        <w:topLinePunct w:val="0"/>
        <w:autoSpaceDE/>
        <w:autoSpaceDN/>
        <w:bidi w:val="0"/>
        <w:adjustRightInd/>
        <w:snapToGrid/>
        <w:spacing w:line="490" w:lineRule="exact"/>
        <w:ind w:firstLine="562" w:firstLineChars="200"/>
        <w:textAlignment w:val="auto"/>
        <w:rPr>
          <w:color w:val="auto"/>
        </w:rPr>
      </w:pPr>
      <w:r>
        <w:rPr>
          <w:rFonts w:cs="Times New Roman" w:asciiTheme="majorEastAsia" w:hAnsiTheme="majorEastAsia" w:eastAsiaTheme="majorEastAsia"/>
          <w:b/>
          <w:color w:val="auto"/>
          <w:sz w:val="28"/>
          <w:szCs w:val="28"/>
        </w:rPr>
        <w:t>第</w:t>
      </w:r>
      <w:r>
        <w:rPr>
          <w:rFonts w:hint="eastAsia" w:cs="Times New Roman" w:asciiTheme="majorEastAsia" w:hAnsiTheme="majorEastAsia" w:eastAsiaTheme="majorEastAsia"/>
          <w:b/>
          <w:color w:val="auto"/>
          <w:sz w:val="28"/>
          <w:szCs w:val="28"/>
        </w:rPr>
        <w:t>十</w:t>
      </w:r>
      <w:r>
        <w:rPr>
          <w:rFonts w:hint="eastAsia" w:cs="Times New Roman" w:asciiTheme="majorEastAsia" w:hAnsiTheme="majorEastAsia" w:eastAsiaTheme="majorEastAsia"/>
          <w:b/>
          <w:color w:val="auto"/>
          <w:sz w:val="28"/>
          <w:szCs w:val="28"/>
          <w:lang w:eastAsia="zh-CN"/>
        </w:rPr>
        <w:t>二</w:t>
      </w:r>
      <w:r>
        <w:rPr>
          <w:rFonts w:cs="Times New Roman" w:asciiTheme="majorEastAsia" w:hAnsiTheme="majorEastAsia" w:eastAsiaTheme="majorEastAsia"/>
          <w:b/>
          <w:color w:val="auto"/>
          <w:sz w:val="28"/>
          <w:szCs w:val="28"/>
        </w:rPr>
        <w:t>条</w:t>
      </w:r>
      <w:r>
        <w:rPr>
          <w:rFonts w:cs="Times New Roman" w:asciiTheme="majorEastAsia" w:hAnsiTheme="majorEastAsia" w:eastAsiaTheme="majorEastAsia"/>
          <w:color w:val="auto"/>
          <w:sz w:val="28"/>
          <w:szCs w:val="28"/>
        </w:rPr>
        <w:t xml:space="preserve"> </w:t>
      </w:r>
      <w:r>
        <w:rPr>
          <w:rFonts w:cs="Times New Roman" w:asciiTheme="majorEastAsia" w:hAnsiTheme="majorEastAsia" w:eastAsiaTheme="majorEastAsia"/>
          <w:b/>
          <w:color w:val="auto"/>
          <w:sz w:val="28"/>
          <w:szCs w:val="28"/>
        </w:rPr>
        <w:t>合同生效及其它</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1、</w:t>
      </w:r>
      <w:r>
        <w:rPr>
          <w:rFonts w:cs="Times New Roman" w:asciiTheme="majorEastAsia" w:hAnsiTheme="majorEastAsia" w:eastAsiaTheme="majorEastAsia"/>
          <w:color w:val="auto"/>
          <w:sz w:val="28"/>
          <w:szCs w:val="28"/>
        </w:rPr>
        <w:t>按照本合同约定的各项原则订立的有关集运站资产、证照、文件的清点、移交清单或列表，以及与该合同有关的附属协议文件，均为本合同的组成部分。</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2、</w:t>
      </w:r>
      <w:r>
        <w:rPr>
          <w:rFonts w:cs="Times New Roman" w:asciiTheme="majorEastAsia" w:hAnsiTheme="majorEastAsia" w:eastAsiaTheme="majorEastAsia"/>
          <w:color w:val="auto"/>
          <w:sz w:val="28"/>
          <w:szCs w:val="28"/>
        </w:rPr>
        <w:t>本合同及其附件，经甲乙双方法定代表人或其授权代表人签字或签章并加盖公司公章之日起生效。</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rPr>
        <w:t>3、</w:t>
      </w:r>
      <w:r>
        <w:rPr>
          <w:rFonts w:cs="Times New Roman" w:asciiTheme="majorEastAsia" w:hAnsiTheme="majorEastAsia" w:eastAsiaTheme="majorEastAsia"/>
          <w:color w:val="auto"/>
          <w:sz w:val="28"/>
          <w:szCs w:val="28"/>
        </w:rPr>
        <w:t>本合同如出现乙方擅自改变集运站用途</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市政建设需要搬迁</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土地被收储</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甲方企业改制</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不可抗力等情形时</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甲方有权提前单方解除本合同</w:t>
      </w:r>
      <w:r>
        <w:rPr>
          <w:rFonts w:hint="eastAsia" w:cs="Times New Roman" w:asciiTheme="majorEastAsia" w:hAnsiTheme="majorEastAsia" w:eastAsia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4、</w:t>
      </w:r>
      <w:r>
        <w:rPr>
          <w:rFonts w:cs="Times New Roman" w:asciiTheme="majorEastAsia" w:hAnsiTheme="majorEastAsia" w:eastAsiaTheme="majorEastAsia"/>
          <w:color w:val="auto"/>
          <w:sz w:val="28"/>
          <w:szCs w:val="28"/>
        </w:rPr>
        <w:t>因履行本合同发生的争议，由双方当事人协商解决</w:t>
      </w:r>
      <w:r>
        <w:rPr>
          <w:rFonts w:hint="eastAsia" w:cs="Times New Roman" w:asciiTheme="majorEastAsia" w:hAnsiTheme="majorEastAsia" w:eastAsiaTheme="majorEastAsia"/>
          <w:color w:val="auto"/>
          <w:sz w:val="28"/>
          <w:szCs w:val="28"/>
        </w:rPr>
        <w:t>，</w:t>
      </w:r>
      <w:r>
        <w:rPr>
          <w:rFonts w:cs="Times New Roman" w:asciiTheme="majorEastAsia" w:hAnsiTheme="majorEastAsia" w:eastAsiaTheme="majorEastAsia"/>
          <w:color w:val="auto"/>
          <w:sz w:val="28"/>
          <w:szCs w:val="28"/>
        </w:rPr>
        <w:t>协商或调解不能解决的，双方均有权向甲方所在地人民法院起诉通过诉讼方式解决。</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bCs/>
          <w:color w:val="auto"/>
          <w:sz w:val="28"/>
          <w:szCs w:val="28"/>
        </w:rPr>
        <w:t>5、</w:t>
      </w:r>
      <w:r>
        <w:rPr>
          <w:rFonts w:cs="Times New Roman" w:asciiTheme="majorEastAsia" w:hAnsiTheme="majorEastAsia" w:eastAsiaTheme="majorEastAsia"/>
          <w:color w:val="auto"/>
          <w:sz w:val="28"/>
          <w:szCs w:val="28"/>
        </w:rPr>
        <w:t>本合同涉及的通知，应当以书面形式确认，并在通知方通过邮局以挂号信、特快专递等形式寄达本合同末页所注明的公司住所，视为送达。任何一方的联系方式发生变更的，应当及时书面通知对方，否则因此产生的一切不利后果自行承担。</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hint="eastAsia" w:cs="Times New Roman" w:asciiTheme="majorEastAsia" w:hAnsiTheme="majorEastAsia" w:eastAsiaTheme="majorEastAsia"/>
          <w:color w:val="auto"/>
          <w:sz w:val="28"/>
          <w:szCs w:val="28"/>
        </w:rPr>
        <w:t>6、</w:t>
      </w:r>
      <w:r>
        <w:rPr>
          <w:rFonts w:cs="Times New Roman" w:asciiTheme="majorEastAsia" w:hAnsiTheme="majorEastAsia" w:eastAsiaTheme="majorEastAsia"/>
          <w:color w:val="auto"/>
          <w:sz w:val="28"/>
          <w:szCs w:val="28"/>
        </w:rPr>
        <w:t>本合同一式【</w:t>
      </w:r>
      <w:r>
        <w:rPr>
          <w:rFonts w:hint="eastAsia" w:cs="Times New Roman" w:asciiTheme="majorEastAsia" w:hAnsiTheme="majorEastAsia" w:eastAsiaTheme="majorEastAsia"/>
          <w:color w:val="auto"/>
          <w:sz w:val="28"/>
          <w:szCs w:val="28"/>
          <w:lang w:val="en-US" w:eastAsia="zh-CN"/>
        </w:rPr>
        <w:t xml:space="preserve"> </w:t>
      </w:r>
      <w:r>
        <w:rPr>
          <w:rFonts w:cs="Times New Roman" w:asciiTheme="majorEastAsia" w:hAnsiTheme="majorEastAsia" w:eastAsiaTheme="majorEastAsia"/>
          <w:color w:val="auto"/>
          <w:sz w:val="28"/>
          <w:szCs w:val="28"/>
        </w:rPr>
        <w:t>】份，各执【</w:t>
      </w:r>
      <w:r>
        <w:rPr>
          <w:rFonts w:hint="eastAsia" w:cs="Times New Roman" w:asciiTheme="majorEastAsia" w:hAnsiTheme="majorEastAsia" w:eastAsiaTheme="majorEastAsia"/>
          <w:color w:val="auto"/>
          <w:sz w:val="28"/>
          <w:szCs w:val="28"/>
          <w:lang w:val="en-US" w:eastAsia="zh-CN"/>
        </w:rPr>
        <w:t xml:space="preserve"> </w:t>
      </w:r>
      <w:r>
        <w:rPr>
          <w:rFonts w:cs="Times New Roman" w:asciiTheme="majorEastAsia" w:hAnsiTheme="majorEastAsia" w:eastAsiaTheme="majorEastAsia"/>
          <w:color w:val="auto"/>
          <w:sz w:val="28"/>
          <w:szCs w:val="28"/>
        </w:rPr>
        <w:t>】份，有关部门【</w:t>
      </w:r>
      <w:r>
        <w:rPr>
          <w:rFonts w:hint="eastAsia" w:cs="Times New Roman" w:asciiTheme="majorEastAsia" w:hAnsiTheme="majorEastAsia" w:eastAsiaTheme="majorEastAsia"/>
          <w:color w:val="auto"/>
          <w:sz w:val="28"/>
          <w:szCs w:val="28"/>
          <w:lang w:val="en-US" w:eastAsia="zh-CN"/>
        </w:rPr>
        <w:t xml:space="preserve">  </w:t>
      </w:r>
      <w:r>
        <w:rPr>
          <w:rFonts w:cs="Times New Roman" w:asciiTheme="majorEastAsia" w:hAnsiTheme="majorEastAsia" w:eastAsiaTheme="majorEastAsia"/>
          <w:color w:val="auto"/>
          <w:sz w:val="28"/>
          <w:szCs w:val="28"/>
        </w:rPr>
        <w:t>】份</w:t>
      </w:r>
      <w:r>
        <w:rPr>
          <w:rFonts w:hint="eastAsia" w:cs="Times New Roman" w:asciiTheme="majorEastAsia" w:hAnsiTheme="majorEastAsia" w:eastAsiaTheme="majorEastAsia"/>
          <w:color w:val="auto"/>
          <w:sz w:val="28"/>
          <w:szCs w:val="28"/>
        </w:rPr>
        <w:t>，均具有同等法律效力</w:t>
      </w:r>
      <w:r>
        <w:rPr>
          <w:rFonts w:cs="Times New Roman" w:asciiTheme="majorEastAsia" w:hAnsiTheme="majorEastAsia" w:eastAsiaTheme="majorEastAsia"/>
          <w:color w:val="auto"/>
          <w:sz w:val="28"/>
          <w:szCs w:val="28"/>
        </w:rPr>
        <w:t>。本合同未尽事宜，</w:t>
      </w:r>
      <w:r>
        <w:rPr>
          <w:rFonts w:hint="eastAsia" w:cs="Times New Roman" w:asciiTheme="majorEastAsia" w:hAnsiTheme="majorEastAsia" w:eastAsiaTheme="majorEastAsia"/>
          <w:color w:val="auto"/>
          <w:sz w:val="28"/>
          <w:szCs w:val="28"/>
        </w:rPr>
        <w:t>甲乙</w:t>
      </w:r>
      <w:r>
        <w:rPr>
          <w:rFonts w:cs="Times New Roman" w:asciiTheme="majorEastAsia" w:hAnsiTheme="majorEastAsia" w:eastAsiaTheme="majorEastAsia"/>
          <w:color w:val="auto"/>
          <w:sz w:val="28"/>
          <w:szCs w:val="28"/>
        </w:rPr>
        <w:t>双方</w:t>
      </w:r>
      <w:r>
        <w:rPr>
          <w:rFonts w:hint="eastAsia" w:cs="Times New Roman" w:asciiTheme="majorEastAsia" w:hAnsiTheme="majorEastAsia" w:eastAsiaTheme="majorEastAsia"/>
          <w:color w:val="auto"/>
          <w:sz w:val="28"/>
          <w:szCs w:val="28"/>
        </w:rPr>
        <w:t>另行</w:t>
      </w:r>
      <w:r>
        <w:rPr>
          <w:rFonts w:cs="Times New Roman" w:asciiTheme="majorEastAsia" w:hAnsiTheme="majorEastAsia" w:eastAsiaTheme="majorEastAsia"/>
          <w:color w:val="auto"/>
          <w:sz w:val="28"/>
          <w:szCs w:val="28"/>
        </w:rPr>
        <w:t>协商解决。</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附件: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 xml:space="preserve">1、《资产交付清单》 </w:t>
      </w:r>
    </w:p>
    <w:p>
      <w:pPr>
        <w:pStyle w:val="2"/>
        <w:keepNext w:val="0"/>
        <w:keepLines w:val="0"/>
        <w:pageBreakBefore w:val="0"/>
        <w:widowControl w:val="0"/>
        <w:kinsoku/>
        <w:wordWrap/>
        <w:overflowPunct/>
        <w:topLinePunct w:val="0"/>
        <w:autoSpaceDE/>
        <w:autoSpaceDN/>
        <w:bidi w:val="0"/>
        <w:adjustRightInd/>
        <w:snapToGrid/>
        <w:spacing w:line="49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cs="Times New Roman" w:asciiTheme="majorEastAsia" w:hAnsiTheme="majorEastAsia" w:eastAsiaTheme="majorEastAsia"/>
          <w:b/>
          <w:bCs/>
          <w:color w:val="auto"/>
          <w:sz w:val="28"/>
          <w:szCs w:val="28"/>
        </w:rPr>
      </w:pPr>
      <w:r>
        <w:rPr>
          <w:rFonts w:cs="Times New Roman" w:asciiTheme="majorEastAsia" w:hAnsiTheme="majorEastAsia" w:eastAsiaTheme="majorEastAsia"/>
          <w:b/>
          <w:bCs/>
          <w:color w:val="auto"/>
          <w:sz w:val="28"/>
          <w:szCs w:val="28"/>
        </w:rPr>
        <w:t xml:space="preserve">甲方(盖章):     </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法定代表人或授权代表人</w:t>
      </w:r>
      <w:r>
        <w:rPr>
          <w:rFonts w:hint="eastAsia" w:cs="Times New Roman" w:asciiTheme="majorEastAsia" w:hAnsiTheme="majorEastAsia" w:eastAsiaTheme="majorEastAsia"/>
          <w:color w:val="auto"/>
          <w:sz w:val="28"/>
          <w:szCs w:val="28"/>
        </w:rPr>
        <w:t>（签字或签章）</w:t>
      </w:r>
      <w:r>
        <w:rPr>
          <w:rFonts w:cs="Times New Roman" w:asciiTheme="majorEastAsia" w:hAnsiTheme="majorEastAsia" w:eastAsiaTheme="maj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cs="Times New Roman" w:asciiTheme="majorEastAsia" w:hAnsiTheme="majorEastAsia" w:eastAsiaTheme="majorEastAsia"/>
          <w:color w:val="auto"/>
          <w:sz w:val="28"/>
          <w:szCs w:val="28"/>
        </w:rPr>
      </w:pPr>
      <w:r>
        <w:rPr>
          <w:rFonts w:cs="Times New Roman" w:asciiTheme="majorEastAsia" w:hAnsiTheme="majorEastAsia" w:eastAsiaTheme="majorEastAsia"/>
          <w:color w:val="auto"/>
          <w:sz w:val="28"/>
          <w:szCs w:val="28"/>
        </w:rPr>
        <w:t xml:space="preserve">           </w:t>
      </w:r>
    </w:p>
    <w:p>
      <w:pPr>
        <w:pStyle w:val="2"/>
        <w:rPr>
          <w:rFonts w:cs="Times New Roman" w:asciiTheme="majorEastAsia" w:hAnsiTheme="majorEastAsia" w:eastAsiaTheme="majorEastAsia"/>
          <w:color w:val="auto"/>
          <w:sz w:val="28"/>
          <w:szCs w:val="28"/>
        </w:rPr>
      </w:pPr>
    </w:p>
    <w:p>
      <w:pPr>
        <w:pStyle w:val="2"/>
        <w:rPr>
          <w:rFonts w:cs="Times New Roman" w:asciiTheme="majorEastAsia" w:hAnsiTheme="majorEastAsia" w:eastAsiaTheme="major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ascii="宋体" w:hAnsi="宋体" w:eastAsia="宋体" w:cs="宋体"/>
          <w:color w:val="auto"/>
          <w:sz w:val="28"/>
          <w:szCs w:val="28"/>
        </w:rPr>
      </w:pPr>
      <w:r>
        <w:rPr>
          <w:rFonts w:cs="Times New Roman" w:asciiTheme="majorEastAsia" w:hAnsiTheme="majorEastAsia" w:eastAsiaTheme="majorEastAsia"/>
          <w:b/>
          <w:bCs/>
          <w:color w:val="auto"/>
          <w:sz w:val="28"/>
          <w:szCs w:val="28"/>
        </w:rPr>
        <w:t xml:space="preserve">乙方(盖章): </w:t>
      </w:r>
      <w:r>
        <w:rPr>
          <w:rFonts w:cs="Times New Roman" w:asciiTheme="majorEastAsia" w:hAnsiTheme="majorEastAsia" w:eastAsiaTheme="majorEastAsia"/>
          <w:color w:val="auto"/>
          <w:sz w:val="28"/>
          <w:szCs w:val="28"/>
        </w:rPr>
        <w:t>法定代表人或授权代表人</w:t>
      </w:r>
      <w:r>
        <w:rPr>
          <w:rFonts w:hint="eastAsia" w:cs="Times New Roman" w:asciiTheme="majorEastAsia" w:hAnsiTheme="majorEastAsia" w:eastAsiaTheme="majorEastAsia"/>
          <w:color w:val="auto"/>
          <w:sz w:val="28"/>
          <w:szCs w:val="28"/>
        </w:rPr>
        <w:t>（签字或签章）</w:t>
      </w:r>
      <w:r>
        <w:rPr>
          <w:rFonts w:cs="Times New Roman" w:asciiTheme="majorEastAsia" w:hAnsiTheme="majorEastAsia" w:eastAsiaTheme="majorEastAsia"/>
          <w:color w:val="auto"/>
          <w:sz w:val="28"/>
          <w:szCs w:val="28"/>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160" w:firstLineChars="900"/>
      <w:rPr>
        <w:color w:val="auto"/>
      </w:rPr>
    </w:pPr>
    <w:r>
      <w:rPr>
        <w:rFonts w:hint="eastAsia" w:ascii="宋体" w:hAnsi="宋体" w:eastAsia="宋体" w:cs="宋体"/>
        <w:i/>
        <w:color w:val="auto"/>
        <w:sz w:val="24"/>
      </w:rPr>
      <w:t>本合同签署时，双方必须加盖骑缝章/印</w:t>
    </w:r>
  </w:p>
  <w:p>
    <w:pPr>
      <w:pStyle w:val="6"/>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sz w:val="32"/>
        <w:szCs w:val="32"/>
      </w:rPr>
      <w:drawing>
        <wp:inline distT="0" distB="0" distL="114300" distR="114300">
          <wp:extent cx="1134110" cy="595630"/>
          <wp:effectExtent l="0" t="0" r="8890" b="13970"/>
          <wp:docPr id="2" name="图片 2" descr="XM@PJL(YK75Q8B}SZT(SU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M@PJL(YK75Q8B}SZT(SU8D"/>
                  <pic:cNvPicPr>
                    <a:picLocks noChangeAspect="1"/>
                  </pic:cNvPicPr>
                </pic:nvPicPr>
                <pic:blipFill>
                  <a:blip r:embed="rId1"/>
                  <a:stretch>
                    <a:fillRect/>
                  </a:stretch>
                </pic:blipFill>
                <pic:spPr>
                  <a:xfrm>
                    <a:off x="0" y="0"/>
                    <a:ext cx="1134110" cy="59563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IwNDk4ZDgyNWVlMDY1Mzc0NGU3ZWVhMWNjNzMifQ=="/>
  </w:docVars>
  <w:rsids>
    <w:rsidRoot w:val="002C04BF"/>
    <w:rsid w:val="000663EF"/>
    <w:rsid w:val="000C553E"/>
    <w:rsid w:val="00194422"/>
    <w:rsid w:val="002830B8"/>
    <w:rsid w:val="00286E16"/>
    <w:rsid w:val="002A6A46"/>
    <w:rsid w:val="002C009B"/>
    <w:rsid w:val="002C04BF"/>
    <w:rsid w:val="00331CFA"/>
    <w:rsid w:val="003429F8"/>
    <w:rsid w:val="00422B98"/>
    <w:rsid w:val="00461F95"/>
    <w:rsid w:val="0048781C"/>
    <w:rsid w:val="004E427F"/>
    <w:rsid w:val="00535845"/>
    <w:rsid w:val="00566076"/>
    <w:rsid w:val="005B6C86"/>
    <w:rsid w:val="006321A5"/>
    <w:rsid w:val="00667944"/>
    <w:rsid w:val="006C14A4"/>
    <w:rsid w:val="006F1479"/>
    <w:rsid w:val="00725CDC"/>
    <w:rsid w:val="00743C18"/>
    <w:rsid w:val="0084122C"/>
    <w:rsid w:val="00887F02"/>
    <w:rsid w:val="00905CA1"/>
    <w:rsid w:val="00910EE1"/>
    <w:rsid w:val="00933F40"/>
    <w:rsid w:val="0094175D"/>
    <w:rsid w:val="0095641F"/>
    <w:rsid w:val="00987013"/>
    <w:rsid w:val="009F0631"/>
    <w:rsid w:val="00A870C1"/>
    <w:rsid w:val="00AC13D4"/>
    <w:rsid w:val="00C51C28"/>
    <w:rsid w:val="00E164C3"/>
    <w:rsid w:val="00EC34EA"/>
    <w:rsid w:val="00EC7098"/>
    <w:rsid w:val="00EF66B8"/>
    <w:rsid w:val="00F368B0"/>
    <w:rsid w:val="00F632B0"/>
    <w:rsid w:val="00FD4B90"/>
    <w:rsid w:val="01716F66"/>
    <w:rsid w:val="01D73D34"/>
    <w:rsid w:val="01FF5880"/>
    <w:rsid w:val="04F520EA"/>
    <w:rsid w:val="0561345B"/>
    <w:rsid w:val="05DB21EA"/>
    <w:rsid w:val="08C254FA"/>
    <w:rsid w:val="090D4DF6"/>
    <w:rsid w:val="09C75DD5"/>
    <w:rsid w:val="0BB6550E"/>
    <w:rsid w:val="0C2C3E6B"/>
    <w:rsid w:val="0DEF5254"/>
    <w:rsid w:val="0E355A18"/>
    <w:rsid w:val="0EB516E3"/>
    <w:rsid w:val="0F472E75"/>
    <w:rsid w:val="12521979"/>
    <w:rsid w:val="12B44F3E"/>
    <w:rsid w:val="135E6880"/>
    <w:rsid w:val="14286F0C"/>
    <w:rsid w:val="14752CB6"/>
    <w:rsid w:val="15D57C23"/>
    <w:rsid w:val="168F60F4"/>
    <w:rsid w:val="17241383"/>
    <w:rsid w:val="192D6F68"/>
    <w:rsid w:val="19613277"/>
    <w:rsid w:val="19875EEA"/>
    <w:rsid w:val="1ACA172E"/>
    <w:rsid w:val="1B0B1ADC"/>
    <w:rsid w:val="1C6217E7"/>
    <w:rsid w:val="1CEC68FD"/>
    <w:rsid w:val="1E745E0A"/>
    <w:rsid w:val="1F00736B"/>
    <w:rsid w:val="231736A8"/>
    <w:rsid w:val="232E237C"/>
    <w:rsid w:val="243B4969"/>
    <w:rsid w:val="25223147"/>
    <w:rsid w:val="25EA2EBF"/>
    <w:rsid w:val="26A7646C"/>
    <w:rsid w:val="27CB6E9A"/>
    <w:rsid w:val="28F25DF8"/>
    <w:rsid w:val="29550B5B"/>
    <w:rsid w:val="2980183E"/>
    <w:rsid w:val="298F12B6"/>
    <w:rsid w:val="2A730605"/>
    <w:rsid w:val="2A78774E"/>
    <w:rsid w:val="2C960D4C"/>
    <w:rsid w:val="2DA8095A"/>
    <w:rsid w:val="2DF97C16"/>
    <w:rsid w:val="2ED7699F"/>
    <w:rsid w:val="30505A4E"/>
    <w:rsid w:val="329B2122"/>
    <w:rsid w:val="33A331BC"/>
    <w:rsid w:val="33A7305D"/>
    <w:rsid w:val="342E7AB9"/>
    <w:rsid w:val="396372C5"/>
    <w:rsid w:val="3AD0638B"/>
    <w:rsid w:val="3CFB47ED"/>
    <w:rsid w:val="3E9C02D9"/>
    <w:rsid w:val="3F102BC2"/>
    <w:rsid w:val="412B23B5"/>
    <w:rsid w:val="4199305D"/>
    <w:rsid w:val="431258E0"/>
    <w:rsid w:val="432A0FE3"/>
    <w:rsid w:val="43674966"/>
    <w:rsid w:val="43EA1155"/>
    <w:rsid w:val="46444D93"/>
    <w:rsid w:val="467E59EF"/>
    <w:rsid w:val="48B353BB"/>
    <w:rsid w:val="4A006FE6"/>
    <w:rsid w:val="4A2878D2"/>
    <w:rsid w:val="4B985397"/>
    <w:rsid w:val="4BB8094D"/>
    <w:rsid w:val="4C8E0041"/>
    <w:rsid w:val="4D0457E0"/>
    <w:rsid w:val="4D297169"/>
    <w:rsid w:val="4D2D37E8"/>
    <w:rsid w:val="4E2E1E27"/>
    <w:rsid w:val="4F3513D4"/>
    <w:rsid w:val="4F5004BB"/>
    <w:rsid w:val="4F67236C"/>
    <w:rsid w:val="4FFA7276"/>
    <w:rsid w:val="50364E3D"/>
    <w:rsid w:val="50E346DD"/>
    <w:rsid w:val="51445BFE"/>
    <w:rsid w:val="51525A50"/>
    <w:rsid w:val="529E6B3D"/>
    <w:rsid w:val="54A55A79"/>
    <w:rsid w:val="54CE6C9D"/>
    <w:rsid w:val="562C2721"/>
    <w:rsid w:val="56796609"/>
    <w:rsid w:val="58306C0F"/>
    <w:rsid w:val="58697BE1"/>
    <w:rsid w:val="58FD3A38"/>
    <w:rsid w:val="5954428B"/>
    <w:rsid w:val="5974290B"/>
    <w:rsid w:val="5ADE6AEB"/>
    <w:rsid w:val="5BAD5D1E"/>
    <w:rsid w:val="5BD720A5"/>
    <w:rsid w:val="5C3D4684"/>
    <w:rsid w:val="5C4313CA"/>
    <w:rsid w:val="5C4700C0"/>
    <w:rsid w:val="5E003177"/>
    <w:rsid w:val="5FE466E5"/>
    <w:rsid w:val="608D526E"/>
    <w:rsid w:val="60E2496C"/>
    <w:rsid w:val="611C0CC0"/>
    <w:rsid w:val="614345D5"/>
    <w:rsid w:val="625D7B79"/>
    <w:rsid w:val="62844552"/>
    <w:rsid w:val="62AD2720"/>
    <w:rsid w:val="62B76A9A"/>
    <w:rsid w:val="62F669F2"/>
    <w:rsid w:val="632F4C7F"/>
    <w:rsid w:val="63AC2186"/>
    <w:rsid w:val="64116B1B"/>
    <w:rsid w:val="65B96877"/>
    <w:rsid w:val="65BF205A"/>
    <w:rsid w:val="65F4517B"/>
    <w:rsid w:val="661816EA"/>
    <w:rsid w:val="664B3111"/>
    <w:rsid w:val="667F0A01"/>
    <w:rsid w:val="66E837BD"/>
    <w:rsid w:val="67931FBC"/>
    <w:rsid w:val="67B67F94"/>
    <w:rsid w:val="68A6634B"/>
    <w:rsid w:val="69602F68"/>
    <w:rsid w:val="69AB72FA"/>
    <w:rsid w:val="69CC6EBA"/>
    <w:rsid w:val="6A58459E"/>
    <w:rsid w:val="6B042CB4"/>
    <w:rsid w:val="6B177DC5"/>
    <w:rsid w:val="6B981373"/>
    <w:rsid w:val="6BC42F04"/>
    <w:rsid w:val="6D5E5CDE"/>
    <w:rsid w:val="6E0A47E1"/>
    <w:rsid w:val="6E835653"/>
    <w:rsid w:val="6E942187"/>
    <w:rsid w:val="70AC31D4"/>
    <w:rsid w:val="70C656D5"/>
    <w:rsid w:val="70F15B6A"/>
    <w:rsid w:val="715D728B"/>
    <w:rsid w:val="729C4A0B"/>
    <w:rsid w:val="731B6851"/>
    <w:rsid w:val="736C34BF"/>
    <w:rsid w:val="73DD0308"/>
    <w:rsid w:val="7412252F"/>
    <w:rsid w:val="74C07496"/>
    <w:rsid w:val="7605551C"/>
    <w:rsid w:val="76614075"/>
    <w:rsid w:val="76627B37"/>
    <w:rsid w:val="76CD4468"/>
    <w:rsid w:val="77D11B6F"/>
    <w:rsid w:val="780072DF"/>
    <w:rsid w:val="780F7819"/>
    <w:rsid w:val="785726D1"/>
    <w:rsid w:val="7A391F11"/>
    <w:rsid w:val="7AFD3FEE"/>
    <w:rsid w:val="7B2A6CA9"/>
    <w:rsid w:val="7D4272BF"/>
    <w:rsid w:val="7DA7054A"/>
    <w:rsid w:val="7EB21FF8"/>
    <w:rsid w:val="7EC3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adjustRightInd w:val="0"/>
      <w:spacing w:line="312" w:lineRule="atLeast"/>
      <w:textAlignment w:val="baseline"/>
    </w:pPr>
    <w:rPr>
      <w:kern w:val="0"/>
      <w:sz w:val="24"/>
      <w:szCs w:val="20"/>
    </w:rPr>
  </w:style>
  <w:style w:type="paragraph" w:styleId="3">
    <w:name w:val="annotation text"/>
    <w:basedOn w:val="1"/>
    <w:link w:val="17"/>
    <w:autoRedefine/>
    <w:qFormat/>
    <w:uiPriority w:val="0"/>
    <w:pPr>
      <w:jc w:val="left"/>
    </w:pPr>
  </w:style>
  <w:style w:type="paragraph" w:styleId="4">
    <w:name w:val="Body Text Indent"/>
    <w:basedOn w:val="1"/>
    <w:autoRedefine/>
    <w:semiHidden/>
    <w:unhideWhenUsed/>
    <w:qFormat/>
    <w:uiPriority w:val="99"/>
    <w:pPr>
      <w:spacing w:line="440" w:lineRule="exact"/>
      <w:ind w:firstLine="538"/>
    </w:pPr>
    <w:rPr>
      <w:rFonts w:eastAsia="仿宋_GB2312"/>
      <w:sz w:val="28"/>
    </w:rPr>
  </w:style>
  <w:style w:type="paragraph" w:styleId="5">
    <w:name w:val="Balloon Text"/>
    <w:basedOn w:val="1"/>
    <w:link w:val="16"/>
    <w:autoRedefine/>
    <w:qFormat/>
    <w:uiPriority w:val="0"/>
    <w:rPr>
      <w:rFonts w:ascii="宋体" w:eastAsia="宋体"/>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rPr>
      <w:sz w:val="24"/>
    </w:rPr>
  </w:style>
  <w:style w:type="paragraph" w:styleId="9">
    <w:name w:val="annotation subject"/>
    <w:basedOn w:val="3"/>
    <w:next w:val="3"/>
    <w:link w:val="18"/>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qFormat/>
    <w:uiPriority w:val="0"/>
    <w:rPr>
      <w:color w:val="0000FF"/>
      <w:u w:val="single"/>
    </w:rPr>
  </w:style>
  <w:style w:type="character" w:styleId="14">
    <w:name w:val="annotation reference"/>
    <w:basedOn w:val="12"/>
    <w:autoRedefine/>
    <w:qFormat/>
    <w:uiPriority w:val="0"/>
    <w:rPr>
      <w:sz w:val="21"/>
      <w:szCs w:val="21"/>
    </w:rPr>
  </w:style>
  <w:style w:type="paragraph" w:customStyle="1" w:styleId="15">
    <w:name w:val="Body Text 21"/>
    <w:basedOn w:val="1"/>
    <w:autoRedefine/>
    <w:qFormat/>
    <w:uiPriority w:val="0"/>
    <w:pPr>
      <w:spacing w:line="480" w:lineRule="auto"/>
    </w:pPr>
  </w:style>
  <w:style w:type="character" w:customStyle="1" w:styleId="16">
    <w:name w:val="批注框文本 Char"/>
    <w:basedOn w:val="12"/>
    <w:link w:val="5"/>
    <w:autoRedefine/>
    <w:qFormat/>
    <w:uiPriority w:val="0"/>
    <w:rPr>
      <w:rFonts w:ascii="宋体" w:hAnsiTheme="minorHAnsi" w:cstheme="minorBidi"/>
      <w:kern w:val="2"/>
      <w:sz w:val="18"/>
      <w:szCs w:val="18"/>
    </w:rPr>
  </w:style>
  <w:style w:type="character" w:customStyle="1" w:styleId="17">
    <w:name w:val="批注文字 Char"/>
    <w:basedOn w:val="12"/>
    <w:link w:val="3"/>
    <w:autoRedefine/>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9"/>
    <w:autoRedefine/>
    <w:qFormat/>
    <w:uiPriority w:val="0"/>
    <w:rPr>
      <w:rFonts w:asciiTheme="minorHAnsi" w:hAnsiTheme="minorHAnsi" w:eastAsiaTheme="minorEastAsia" w:cstheme="minorBidi"/>
      <w:b/>
      <w:bCs/>
      <w:kern w:val="2"/>
      <w:sz w:val="21"/>
      <w:szCs w:val="24"/>
    </w:rPr>
  </w:style>
  <w:style w:type="paragraph" w:styleId="19">
    <w:name w:val="List Paragraph"/>
    <w:basedOn w:val="1"/>
    <w:autoRedefine/>
    <w:qFormat/>
    <w:uiPriority w:val="99"/>
    <w:pPr>
      <w:ind w:firstLine="420" w:firstLineChars="200"/>
    </w:pPr>
  </w:style>
  <w:style w:type="paragraph" w:customStyle="1" w:styleId="20">
    <w:name w:val="普通(网站)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
    <w:name w:val="普通(网站)1"/>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10</Pages>
  <Words>489</Words>
  <Characters>2788</Characters>
  <Lines>23</Lines>
  <Paragraphs>6</Paragraphs>
  <TotalTime>102</TotalTime>
  <ScaleCrop>false</ScaleCrop>
  <LinksUpToDate>false</LinksUpToDate>
  <CharactersWithSpaces>3271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t1900</dc:creator>
  <cp:lastModifiedBy>末尘伦</cp:lastModifiedBy>
  <cp:lastPrinted>2024-05-16T00:59:00Z</cp:lastPrinted>
  <dcterms:modified xsi:type="dcterms:W3CDTF">2024-05-16T03:38:43Z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0E5F5F9854AB43C08C1F67566C04D48C_13</vt:lpwstr>
  </property>
</Properties>
</file>